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AFCD3" w14:textId="77777777" w:rsidR="008C1D60" w:rsidRPr="00A27D45" w:rsidRDefault="008C1D60" w:rsidP="008C1D60">
      <w:pPr>
        <w:rPr>
          <w:rStyle w:val="af7"/>
          <w:rFonts w:ascii="Aptos" w:hAnsi="Aptos" w:cs="Arial"/>
        </w:rPr>
      </w:pPr>
    </w:p>
    <w:p w14:paraId="14723182" w14:textId="60EBE5C7" w:rsidR="008C1D60" w:rsidRPr="00A27D45" w:rsidRDefault="008C1D60" w:rsidP="008C1D60">
      <w:pPr>
        <w:rPr>
          <w:rFonts w:ascii="Aptos" w:hAnsi="Aptos" w:cs="Arial"/>
        </w:rPr>
      </w:pPr>
      <w:r w:rsidRPr="00A27D45">
        <w:rPr>
          <w:rStyle w:val="af7"/>
          <w:rFonts w:ascii="Aptos" w:hAnsi="Aptos" w:cs="Arial"/>
        </w:rPr>
        <w:t xml:space="preserve">Organizator polskiego stoiska narodowego </w:t>
      </w:r>
      <w:r w:rsidRPr="00A27D45">
        <w:rPr>
          <w:rFonts w:ascii="Aptos" w:hAnsi="Aptos" w:cs="Arial"/>
        </w:rPr>
        <w:t xml:space="preserve"> </w:t>
      </w:r>
    </w:p>
    <w:p w14:paraId="66EDB8F8" w14:textId="77777777" w:rsidR="008C1D60" w:rsidRPr="00A27D45" w:rsidRDefault="008C1D60" w:rsidP="008C1D60">
      <w:pPr>
        <w:rPr>
          <w:rFonts w:ascii="Aptos" w:hAnsi="Aptos" w:cs="Arial"/>
        </w:rPr>
      </w:pPr>
    </w:p>
    <w:p w14:paraId="7BE1F70E" w14:textId="5699D784" w:rsidR="008C1D60" w:rsidRPr="00A27D45" w:rsidRDefault="008C1D60" w:rsidP="008C1D60">
      <w:pPr>
        <w:rPr>
          <w:rFonts w:ascii="Aptos" w:hAnsi="Aptos" w:cs="Arial"/>
        </w:rPr>
      </w:pPr>
      <w:r w:rsidRPr="00A27D45">
        <w:rPr>
          <w:rFonts w:ascii="Aptos" w:hAnsi="Aptos" w:cs="Arial"/>
        </w:rPr>
        <w:t xml:space="preserve">Zagraniczny Ośrodek Polskiej Organizacji Turystycznej w Tokio. </w:t>
      </w:r>
      <w:r w:rsidRPr="00A27D45">
        <w:rPr>
          <w:rFonts w:ascii="Aptos" w:hAnsi="Aptos" w:cs="Arial"/>
        </w:rPr>
        <w:br/>
      </w:r>
    </w:p>
    <w:p w14:paraId="26CFC215" w14:textId="77777777" w:rsidR="008C1D60" w:rsidRPr="00A27D45" w:rsidRDefault="008C1D60" w:rsidP="008C1D60">
      <w:pPr>
        <w:rPr>
          <w:rStyle w:val="af7"/>
          <w:rFonts w:ascii="Aptos" w:hAnsi="Aptos" w:cs="Arial"/>
        </w:rPr>
      </w:pPr>
      <w:r w:rsidRPr="00A27D45">
        <w:rPr>
          <w:rStyle w:val="af7"/>
          <w:rFonts w:ascii="Aptos" w:hAnsi="Aptos" w:cs="Arial"/>
        </w:rPr>
        <w:t xml:space="preserve">Powierzchnia polskiego stoiska narodowego </w:t>
      </w:r>
    </w:p>
    <w:p w14:paraId="0B556BFC" w14:textId="77777777" w:rsidR="008C1D60" w:rsidRPr="00A27D45" w:rsidRDefault="008C1D60" w:rsidP="008C1D60">
      <w:pPr>
        <w:rPr>
          <w:rStyle w:val="af7"/>
          <w:rFonts w:ascii="Aptos" w:hAnsi="Aptos" w:cs="Arial"/>
          <w:b w:val="0"/>
          <w:bCs w:val="0"/>
        </w:rPr>
      </w:pPr>
      <w:r w:rsidRPr="00A27D45">
        <w:rPr>
          <w:rStyle w:val="af7"/>
          <w:rFonts w:ascii="Aptos" w:hAnsi="Aptos" w:cs="Arial"/>
          <w:b w:val="0"/>
          <w:bCs w:val="0"/>
        </w:rPr>
        <w:t xml:space="preserve">18 m2 </w:t>
      </w:r>
    </w:p>
    <w:p w14:paraId="387AB5B6" w14:textId="77777777" w:rsidR="008C1D60" w:rsidRPr="00A27D45" w:rsidRDefault="008C1D60" w:rsidP="008C1D60">
      <w:pPr>
        <w:rPr>
          <w:rStyle w:val="af7"/>
          <w:rFonts w:ascii="Aptos" w:hAnsi="Aptos" w:cs="Arial"/>
        </w:rPr>
      </w:pPr>
      <w:r w:rsidRPr="00A27D45">
        <w:rPr>
          <w:rFonts w:ascii="Aptos" w:hAnsi="Aptos" w:cs="Arial"/>
        </w:rPr>
        <w:br/>
      </w:r>
      <w:r w:rsidRPr="00A27D45">
        <w:rPr>
          <w:rStyle w:val="af7"/>
          <w:rFonts w:ascii="Aptos" w:hAnsi="Aptos" w:cs="Arial"/>
        </w:rPr>
        <w:t xml:space="preserve">Udział w Polskim Stoisku Narodowym (PSN) </w:t>
      </w:r>
    </w:p>
    <w:p w14:paraId="671C598B" w14:textId="3728EF8D" w:rsidR="008C1D60" w:rsidRPr="00A27D45" w:rsidRDefault="008C1D60" w:rsidP="008C1D60">
      <w:pPr>
        <w:rPr>
          <w:rStyle w:val="af7"/>
          <w:rFonts w:ascii="Aptos" w:hAnsi="Aptos" w:cs="Arial"/>
        </w:rPr>
      </w:pPr>
      <w:r w:rsidRPr="00A27D45">
        <w:rPr>
          <w:rStyle w:val="af7"/>
          <w:rFonts w:ascii="Aptos" w:hAnsi="Aptos" w:cs="Arial"/>
        </w:rPr>
        <w:t xml:space="preserve"> </w:t>
      </w:r>
    </w:p>
    <w:p w14:paraId="05A2B057" w14:textId="45A40FC6" w:rsidR="008C1D60" w:rsidRPr="00A27D45" w:rsidRDefault="008C1D60" w:rsidP="008C1D60">
      <w:pPr>
        <w:rPr>
          <w:rFonts w:ascii="Aptos" w:hAnsi="Aptos" w:cs="Arial"/>
        </w:rPr>
      </w:pPr>
      <w:r w:rsidRPr="00A27D45">
        <w:rPr>
          <w:rFonts w:ascii="Aptos" w:hAnsi="Aptos" w:cs="Arial"/>
        </w:rPr>
        <w:t xml:space="preserve">Udział w PSN odbywać się będzie na warunkach określonych w “Zasadach uczestnictwa w polskich stoiskach narodowych na międzynarodowych targach turystycznych i przemysłu spotkań”.  </w:t>
      </w:r>
      <w:r w:rsidR="00C35A90" w:rsidRPr="00A27D45">
        <w:rPr>
          <w:rFonts w:ascii="Aptos" w:hAnsi="Aptos" w:cs="Arial"/>
        </w:rPr>
        <w:t xml:space="preserve"> </w:t>
      </w:r>
    </w:p>
    <w:p w14:paraId="1D6BD894" w14:textId="77777777" w:rsidR="008C1D60" w:rsidRPr="00A27D45" w:rsidRDefault="008C1D60" w:rsidP="00192BAD">
      <w:pPr>
        <w:rPr>
          <w:rFonts w:ascii="Aptos" w:hAnsi="Aptos" w:cs="Arial"/>
        </w:rPr>
      </w:pPr>
    </w:p>
    <w:p w14:paraId="67A53E51" w14:textId="77777777" w:rsidR="008C1D60" w:rsidRPr="00A27D45" w:rsidRDefault="008C1D60" w:rsidP="00192BAD">
      <w:pPr>
        <w:rPr>
          <w:rStyle w:val="af7"/>
          <w:rFonts w:ascii="Aptos" w:hAnsi="Aptos" w:cs="Arial"/>
        </w:rPr>
      </w:pPr>
    </w:p>
    <w:p w14:paraId="2A70E04C" w14:textId="70221C51" w:rsidR="00BE20FF" w:rsidRPr="00A27D45" w:rsidRDefault="00BE20FF" w:rsidP="00192BAD">
      <w:pPr>
        <w:rPr>
          <w:rStyle w:val="af7"/>
          <w:rFonts w:ascii="Aptos" w:hAnsi="Aptos" w:cs="Arial"/>
        </w:rPr>
      </w:pPr>
      <w:r w:rsidRPr="00A27D45">
        <w:rPr>
          <w:rStyle w:val="af7"/>
          <w:rFonts w:ascii="Aptos" w:hAnsi="Aptos" w:cs="Arial"/>
        </w:rPr>
        <w:t xml:space="preserve">PROMOCYJNY PAKIET TARGOWY </w:t>
      </w:r>
    </w:p>
    <w:p w14:paraId="47597D87" w14:textId="2C33D2E8" w:rsidR="00BE20FF" w:rsidRPr="00A27D45" w:rsidRDefault="00192BAD" w:rsidP="00BE20FF">
      <w:pPr>
        <w:rPr>
          <w:rFonts w:ascii="Aptos" w:hAnsi="Aptos" w:cs="Arial"/>
        </w:rPr>
      </w:pPr>
      <w:r w:rsidRPr="00A27D45">
        <w:rPr>
          <w:rFonts w:ascii="Aptos" w:hAnsi="Aptos" w:cs="Arial"/>
        </w:rPr>
        <w:br/>
      </w:r>
      <w:r w:rsidR="00BE20FF" w:rsidRPr="00A27D45">
        <w:rPr>
          <w:rFonts w:ascii="Aptos" w:hAnsi="Aptos" w:cs="Arial"/>
        </w:rPr>
        <w:t xml:space="preserve">Targi TEJ </w:t>
      </w:r>
      <w:proofErr w:type="spellStart"/>
      <w:r w:rsidR="00BE20FF" w:rsidRPr="00A27D45">
        <w:rPr>
          <w:rFonts w:ascii="Aptos" w:hAnsi="Aptos" w:cs="Arial"/>
        </w:rPr>
        <w:t>Tourism</w:t>
      </w:r>
      <w:proofErr w:type="spellEnd"/>
      <w:r w:rsidR="00BE20FF" w:rsidRPr="00A27D45">
        <w:rPr>
          <w:rFonts w:ascii="Aptos" w:hAnsi="Aptos" w:cs="Arial"/>
        </w:rPr>
        <w:t xml:space="preserve"> Expo Japan to największe targi turystyczne B2B/C, wyspecjalizowane w promocji i sprzedaży destynacji zagranicznych, krajowych, a także usług turystycznych na terenie Japonii. Na targach spotykają się co roku DMC, przedstawiciele branży turystycznej, dostawcy usług specjaliści technik </w:t>
      </w:r>
      <w:r w:rsidRPr="00A27D45">
        <w:rPr>
          <w:rFonts w:ascii="Aptos" w:hAnsi="Aptos" w:cs="Arial"/>
        </w:rPr>
        <w:t>marketingowych</w:t>
      </w:r>
      <w:r w:rsidR="00BE20FF" w:rsidRPr="00A27D45">
        <w:rPr>
          <w:rFonts w:ascii="Aptos" w:hAnsi="Aptos" w:cs="Arial"/>
        </w:rPr>
        <w:t xml:space="preserve"> oraz dziennikarze. Wskazywane są kierunki rozwoju biznesu turystycznego i strategii promocyjnych zgodnie ze zmieniającymi się realiami rynku konsumentów, które wynikają z upowszechnienia nowych technologii sprzedażowych i oczekiwań potencjalnych klientów. Co roku organizatorzy targów odpowiadają na trendy rynkowe i najciekawsze propozycje na międzynarodowym rynku turystyki. </w:t>
      </w:r>
      <w:r w:rsidRPr="00A27D45">
        <w:rPr>
          <w:rFonts w:ascii="Aptos" w:hAnsi="Aptos" w:cs="Arial"/>
        </w:rPr>
        <w:br/>
      </w:r>
    </w:p>
    <w:p w14:paraId="6F42A9E9" w14:textId="1049C4C6" w:rsidR="00C35A90" w:rsidRPr="00A27D45" w:rsidRDefault="00BE20FF" w:rsidP="00BE20FF">
      <w:pPr>
        <w:rPr>
          <w:rFonts w:ascii="Aptos" w:hAnsi="Aptos" w:cs="Arial"/>
        </w:rPr>
      </w:pPr>
      <w:r w:rsidRPr="00A27D45">
        <w:rPr>
          <w:rFonts w:ascii="Aptos" w:hAnsi="Aptos" w:cs="Arial"/>
        </w:rPr>
        <w:t xml:space="preserve">Strona targów: </w:t>
      </w:r>
      <w:hyperlink r:id="rId11" w:history="1">
        <w:r w:rsidR="008C1D60" w:rsidRPr="00A27D45">
          <w:rPr>
            <w:rStyle w:val="a7"/>
            <w:rFonts w:ascii="Aptos" w:hAnsi="Aptos" w:cs="Arial"/>
          </w:rPr>
          <w:t>https://www.t-expo.jp/</w:t>
        </w:r>
      </w:hyperlink>
    </w:p>
    <w:p w14:paraId="3528ADF4" w14:textId="77777777" w:rsidR="008C1D60" w:rsidRPr="00A27D45" w:rsidRDefault="008C1D60" w:rsidP="00BE20FF">
      <w:pPr>
        <w:rPr>
          <w:rFonts w:ascii="Aptos" w:hAnsi="Aptos" w:cs="Arial"/>
        </w:rPr>
      </w:pPr>
    </w:p>
    <w:p w14:paraId="163F3CCA" w14:textId="77777777" w:rsidR="008C1D60" w:rsidRPr="00A27D45" w:rsidRDefault="008C1D60" w:rsidP="008C1D60">
      <w:pPr>
        <w:rPr>
          <w:rFonts w:ascii="Aptos" w:hAnsi="Aptos" w:cs="Arial"/>
          <w:b/>
          <w:bCs/>
        </w:rPr>
      </w:pPr>
      <w:r w:rsidRPr="00A27D45">
        <w:rPr>
          <w:rFonts w:ascii="Aptos" w:hAnsi="Aptos" w:cs="Arial"/>
          <w:b/>
          <w:bCs/>
        </w:rPr>
        <w:t>KOSZTY UDZIAŁU WYSTAWCÓW</w:t>
      </w:r>
    </w:p>
    <w:p w14:paraId="48E1B72F" w14:textId="77777777" w:rsidR="008C1D60" w:rsidRPr="00A27D45" w:rsidRDefault="008C1D60" w:rsidP="008C1D60">
      <w:pPr>
        <w:rPr>
          <w:rFonts w:ascii="Aptos" w:hAnsi="Aptos" w:cs="Arial"/>
        </w:rPr>
      </w:pPr>
    </w:p>
    <w:p w14:paraId="2208BD01" w14:textId="4CDD4D50" w:rsidR="00BE20FF" w:rsidRPr="00A27D45" w:rsidRDefault="008C1D60" w:rsidP="008C1D60">
      <w:pPr>
        <w:rPr>
          <w:rFonts w:ascii="Aptos" w:hAnsi="Aptos" w:cs="Arial"/>
        </w:rPr>
      </w:pPr>
      <w:r w:rsidRPr="00A27D45">
        <w:rPr>
          <w:rFonts w:ascii="Aptos" w:hAnsi="Aptos" w:cs="Arial"/>
        </w:rPr>
        <w:t>1.</w:t>
      </w:r>
      <w:r w:rsidR="00BE20FF" w:rsidRPr="00A27D45">
        <w:rPr>
          <w:rFonts w:ascii="Aptos" w:hAnsi="Aptos" w:cs="Arial"/>
        </w:rPr>
        <w:t>Dla ROT</w:t>
      </w:r>
      <w:r w:rsidRPr="00A27D45">
        <w:rPr>
          <w:rFonts w:ascii="Aptos" w:hAnsi="Aptos" w:cs="Arial"/>
        </w:rPr>
        <w:t xml:space="preserve">- </w:t>
      </w:r>
      <w:r w:rsidR="00BE20FF" w:rsidRPr="00A27D45">
        <w:rPr>
          <w:rFonts w:ascii="Aptos" w:hAnsi="Aptos" w:cs="Arial"/>
        </w:rPr>
        <w:t xml:space="preserve">ów   </w:t>
      </w:r>
      <w:r w:rsidR="00BE20FF" w:rsidRPr="00A27D45">
        <w:rPr>
          <w:rFonts w:ascii="Aptos" w:hAnsi="Aptos" w:cs="Arial"/>
        </w:rPr>
        <w:t>2 000 zł. (słownie: dwa tysiące złotych)</w:t>
      </w:r>
    </w:p>
    <w:p w14:paraId="3946C514" w14:textId="6F1A3777" w:rsidR="00BE20FF" w:rsidRPr="00A27D45" w:rsidRDefault="008C1D60" w:rsidP="008C1D60">
      <w:pPr>
        <w:rPr>
          <w:rFonts w:ascii="Aptos" w:hAnsi="Aptos" w:cs="Arial"/>
        </w:rPr>
      </w:pPr>
      <w:r w:rsidRPr="00A27D45">
        <w:rPr>
          <w:rFonts w:ascii="Aptos" w:hAnsi="Aptos" w:cs="Arial"/>
        </w:rPr>
        <w:t>2.</w:t>
      </w:r>
      <w:r w:rsidR="00BE20FF" w:rsidRPr="00A27D45">
        <w:rPr>
          <w:rFonts w:ascii="Aptos" w:hAnsi="Aptos" w:cs="Arial"/>
        </w:rPr>
        <w:t>Dla przedsiębiorców turystycznych, PMT, LOT, JST</w:t>
      </w:r>
      <w:r w:rsidR="00BE20FF" w:rsidRPr="00A27D45">
        <w:rPr>
          <w:rFonts w:ascii="Aptos" w:hAnsi="Aptos" w:cs="Arial"/>
        </w:rPr>
        <w:t xml:space="preserve">  </w:t>
      </w:r>
      <w:r w:rsidR="00BE20FF" w:rsidRPr="00A27D45">
        <w:rPr>
          <w:rFonts w:ascii="Aptos" w:hAnsi="Aptos" w:cs="Arial"/>
        </w:rPr>
        <w:t>1 000 zł. (słownie: jeden tysiąc złotych)</w:t>
      </w:r>
    </w:p>
    <w:p w14:paraId="064C9210" w14:textId="77777777" w:rsidR="00BE20FF" w:rsidRPr="00A27D45" w:rsidRDefault="00BE20FF" w:rsidP="00BE20FF">
      <w:pPr>
        <w:rPr>
          <w:rFonts w:ascii="Aptos" w:hAnsi="Aptos" w:cs="Arial"/>
        </w:rPr>
      </w:pPr>
    </w:p>
    <w:p w14:paraId="33B74FE6" w14:textId="77777777" w:rsidR="00BE20FF" w:rsidRPr="00A27D45" w:rsidRDefault="00BE20FF" w:rsidP="00BE20FF">
      <w:pPr>
        <w:rPr>
          <w:rFonts w:ascii="Aptos" w:hAnsi="Aptos" w:cs="Arial"/>
          <w:sz w:val="20"/>
          <w:szCs w:val="20"/>
        </w:rPr>
      </w:pPr>
      <w:r w:rsidRPr="00A27D45">
        <w:rPr>
          <w:rFonts w:ascii="Aptos" w:hAnsi="Aptos" w:cs="Arial"/>
          <w:sz w:val="20"/>
          <w:szCs w:val="20"/>
        </w:rPr>
        <w:t>Przedstawiona oferta cenowa ma charakter informacyjny i nie stanowi oferty handlowej w rozumieniu Art.66 par.1 Kodeksu Cywilnego.</w:t>
      </w:r>
    </w:p>
    <w:p w14:paraId="39E37F35" w14:textId="77777777" w:rsidR="00121261" w:rsidRDefault="00121261" w:rsidP="00BE20FF">
      <w:pPr>
        <w:rPr>
          <w:rFonts w:ascii="Aptos" w:hAnsi="Aptos" w:cs="Arial"/>
        </w:rPr>
      </w:pPr>
    </w:p>
    <w:p w14:paraId="150A615E" w14:textId="77ACC3E1" w:rsidR="00BE20FF" w:rsidRPr="00A27D45" w:rsidRDefault="00BE20FF" w:rsidP="00BE20FF">
      <w:pPr>
        <w:rPr>
          <w:rStyle w:val="af7"/>
          <w:rFonts w:ascii="Aptos" w:hAnsi="Aptos" w:cs="Arial"/>
        </w:rPr>
      </w:pPr>
      <w:r w:rsidRPr="00A27D45">
        <w:rPr>
          <w:rFonts w:ascii="Aptos" w:hAnsi="Aptos" w:cs="Arial"/>
        </w:rPr>
        <w:br/>
      </w:r>
      <w:r w:rsidRPr="00A27D45">
        <w:rPr>
          <w:rStyle w:val="af7"/>
          <w:rFonts w:ascii="Aptos" w:hAnsi="Aptos" w:cs="Arial"/>
        </w:rPr>
        <w:t>OFERTA UDZIAŁU W POLSKIM STOISKU NARODOWYM NA TARGACH T</w:t>
      </w:r>
      <w:r w:rsidRPr="00A27D45">
        <w:rPr>
          <w:rStyle w:val="af7"/>
          <w:rFonts w:ascii="Aptos" w:hAnsi="Aptos" w:cs="Arial"/>
        </w:rPr>
        <w:t xml:space="preserve">EJ </w:t>
      </w:r>
      <w:r w:rsidRPr="00A27D45">
        <w:rPr>
          <w:rStyle w:val="af7"/>
          <w:rFonts w:ascii="Aptos" w:hAnsi="Aptos" w:cs="Arial"/>
        </w:rPr>
        <w:t>2023</w:t>
      </w:r>
    </w:p>
    <w:p w14:paraId="6B1578B9" w14:textId="77777777" w:rsidR="00BE20FF" w:rsidRPr="00A27D45" w:rsidRDefault="00BE20FF" w:rsidP="00BE20FF">
      <w:pPr>
        <w:rPr>
          <w:rStyle w:val="af7"/>
          <w:rFonts w:ascii="Aptos" w:hAnsi="Aptos" w:cs="Arial"/>
        </w:rPr>
      </w:pPr>
    </w:p>
    <w:p w14:paraId="76F6DBBD" w14:textId="3B5B9D3B" w:rsidR="00BE20FF" w:rsidRPr="00A27D45" w:rsidRDefault="00BE20FF" w:rsidP="00BE20FF">
      <w:pPr>
        <w:rPr>
          <w:rFonts w:ascii="Aptos" w:hAnsi="Aptos" w:cs="Arial"/>
        </w:rPr>
      </w:pPr>
      <w:r w:rsidRPr="00A27D45">
        <w:rPr>
          <w:rFonts w:ascii="Aptos" w:hAnsi="Aptos" w:cs="Arial"/>
        </w:rPr>
        <w:t>Udostępnienie stoiska branżowego lub regionalnego na Polskim Stoisku Narodowym w tym:</w:t>
      </w:r>
    </w:p>
    <w:p w14:paraId="2E65D93C" w14:textId="77777777" w:rsidR="00BE20FF" w:rsidRPr="00A27D45" w:rsidRDefault="00BE20FF" w:rsidP="00BE20FF">
      <w:pPr>
        <w:rPr>
          <w:rFonts w:ascii="Aptos" w:hAnsi="Aptos" w:cs="Arial"/>
        </w:rPr>
      </w:pPr>
      <w:r w:rsidRPr="00A27D45">
        <w:rPr>
          <w:rFonts w:ascii="Aptos" w:hAnsi="Aptos" w:cs="Arial"/>
        </w:rPr>
        <w:t>•</w:t>
      </w:r>
      <w:r w:rsidRPr="00A27D45">
        <w:rPr>
          <w:rFonts w:ascii="Aptos" w:hAnsi="Aptos" w:cs="Arial"/>
        </w:rPr>
        <w:tab/>
        <w:t>rezerwacja powierzchni,</w:t>
      </w:r>
    </w:p>
    <w:p w14:paraId="144BA479" w14:textId="77777777" w:rsidR="00BE20FF" w:rsidRPr="00A27D45" w:rsidRDefault="00BE20FF" w:rsidP="00BE20FF">
      <w:pPr>
        <w:rPr>
          <w:rFonts w:ascii="Aptos" w:hAnsi="Aptos" w:cs="Arial"/>
        </w:rPr>
      </w:pPr>
      <w:r w:rsidRPr="00A27D45">
        <w:rPr>
          <w:rFonts w:ascii="Aptos" w:hAnsi="Aptos" w:cs="Arial"/>
        </w:rPr>
        <w:t>•</w:t>
      </w:r>
      <w:r w:rsidRPr="00A27D45">
        <w:rPr>
          <w:rFonts w:ascii="Aptos" w:hAnsi="Aptos" w:cs="Arial"/>
        </w:rPr>
        <w:tab/>
        <w:t>jednolita zabudowa i wystrój stoiska (zgodnie z projektem POT),</w:t>
      </w:r>
    </w:p>
    <w:p w14:paraId="34F168FC" w14:textId="488345AC" w:rsidR="00BE20FF" w:rsidRPr="00A27D45" w:rsidRDefault="00BE20FF" w:rsidP="00BE20FF">
      <w:pPr>
        <w:rPr>
          <w:rFonts w:ascii="Aptos" w:hAnsi="Aptos" w:cs="Arial"/>
        </w:rPr>
      </w:pPr>
      <w:r w:rsidRPr="00A27D45">
        <w:rPr>
          <w:rFonts w:ascii="Aptos" w:hAnsi="Aptos" w:cs="Arial"/>
        </w:rPr>
        <w:t>•</w:t>
      </w:r>
      <w:r w:rsidRPr="00A27D45">
        <w:rPr>
          <w:rFonts w:ascii="Aptos" w:hAnsi="Aptos" w:cs="Arial"/>
        </w:rPr>
        <w:tab/>
        <w:t xml:space="preserve">1 lada, stół z krzesłami </w:t>
      </w:r>
      <w:r w:rsidRPr="00A27D45">
        <w:rPr>
          <w:rFonts w:ascii="Aptos" w:hAnsi="Aptos" w:cs="Arial"/>
        </w:rPr>
        <w:t>podczas</w:t>
      </w:r>
      <w:r w:rsidRPr="00A27D45">
        <w:rPr>
          <w:rFonts w:ascii="Aptos" w:hAnsi="Aptos" w:cs="Arial"/>
        </w:rPr>
        <w:t xml:space="preserve"> spotka</w:t>
      </w:r>
      <w:r w:rsidRPr="00A27D45">
        <w:rPr>
          <w:rFonts w:ascii="Aptos" w:hAnsi="Aptos" w:cs="Arial"/>
        </w:rPr>
        <w:t>ń</w:t>
      </w:r>
      <w:r w:rsidRPr="00A27D45">
        <w:rPr>
          <w:rFonts w:ascii="Aptos" w:hAnsi="Aptos" w:cs="Arial"/>
        </w:rPr>
        <w:t xml:space="preserve"> biznesow</w:t>
      </w:r>
      <w:r w:rsidRPr="00A27D45">
        <w:rPr>
          <w:rFonts w:ascii="Aptos" w:hAnsi="Aptos" w:cs="Arial"/>
        </w:rPr>
        <w:t>ych</w:t>
      </w:r>
    </w:p>
    <w:p w14:paraId="2C5559C6" w14:textId="77777777" w:rsidR="00BE20FF" w:rsidRPr="00A27D45" w:rsidRDefault="00BE20FF" w:rsidP="00BE20FF">
      <w:pPr>
        <w:rPr>
          <w:rFonts w:ascii="Aptos" w:hAnsi="Aptos" w:cs="Arial"/>
        </w:rPr>
      </w:pPr>
      <w:r w:rsidRPr="00A27D45">
        <w:rPr>
          <w:rFonts w:ascii="Aptos" w:hAnsi="Aptos" w:cs="Arial"/>
        </w:rPr>
        <w:t>•</w:t>
      </w:r>
      <w:r w:rsidRPr="00A27D45">
        <w:rPr>
          <w:rFonts w:ascii="Aptos" w:hAnsi="Aptos" w:cs="Arial"/>
        </w:rPr>
        <w:tab/>
        <w:t>podłączenia techniczne na stoisku narodowym (elektryczność), montaż i demontaż stoiska,</w:t>
      </w:r>
    </w:p>
    <w:p w14:paraId="602195F9" w14:textId="740B7C4E" w:rsidR="00BE20FF" w:rsidRPr="00A27D45" w:rsidRDefault="00BE20FF" w:rsidP="00BE20FF">
      <w:pPr>
        <w:rPr>
          <w:rFonts w:ascii="Aptos" w:hAnsi="Aptos" w:cs="Arial"/>
        </w:rPr>
      </w:pPr>
      <w:r w:rsidRPr="00A27D45">
        <w:rPr>
          <w:rFonts w:ascii="Aptos" w:hAnsi="Aptos" w:cs="Arial"/>
        </w:rPr>
        <w:t>•</w:t>
      </w:r>
      <w:r w:rsidRPr="00A27D45">
        <w:rPr>
          <w:rFonts w:ascii="Aptos" w:hAnsi="Aptos" w:cs="Arial"/>
        </w:rPr>
        <w:tab/>
        <w:t>karta wstępu na targi (</w:t>
      </w:r>
      <w:proofErr w:type="gramStart"/>
      <w:r w:rsidRPr="00A27D45">
        <w:rPr>
          <w:rFonts w:ascii="Aptos" w:hAnsi="Aptos" w:cs="Arial"/>
        </w:rPr>
        <w:t xml:space="preserve">wejściówka) </w:t>
      </w:r>
      <w:r w:rsidR="00121261">
        <w:rPr>
          <w:rFonts w:ascii="Aptos" w:hAnsi="Aptos" w:cs="Arial"/>
        </w:rPr>
        <w:t xml:space="preserve"> </w:t>
      </w:r>
      <w:r w:rsidRPr="00A27D45">
        <w:rPr>
          <w:rFonts w:ascii="Aptos" w:hAnsi="Aptos" w:cs="Arial"/>
        </w:rPr>
        <w:t xml:space="preserve"> </w:t>
      </w:r>
      <w:proofErr w:type="gramEnd"/>
      <w:r w:rsidRPr="00A27D45">
        <w:rPr>
          <w:rFonts w:ascii="Aptos" w:hAnsi="Aptos" w:cs="Arial"/>
        </w:rPr>
        <w:t>2</w:t>
      </w:r>
      <w:r w:rsidRPr="00A27D45">
        <w:rPr>
          <w:rFonts w:ascii="Aptos" w:hAnsi="Aptos" w:cs="Arial"/>
        </w:rPr>
        <w:t xml:space="preserve"> szt.</w:t>
      </w:r>
    </w:p>
    <w:p w14:paraId="576DD170" w14:textId="77777777" w:rsidR="008C1D60" w:rsidRPr="00A27D45" w:rsidRDefault="008C1D60" w:rsidP="00BE20FF">
      <w:pPr>
        <w:rPr>
          <w:rFonts w:ascii="Aptos" w:hAnsi="Aptos" w:cs="Arial"/>
        </w:rPr>
      </w:pPr>
    </w:p>
    <w:p w14:paraId="4F07D317" w14:textId="76FBA1ED" w:rsidR="008C1D60" w:rsidRPr="00A27D45" w:rsidRDefault="00BE20FF" w:rsidP="00192BAD">
      <w:pPr>
        <w:rPr>
          <w:rFonts w:ascii="Aptos" w:hAnsi="Aptos" w:cs="Arial"/>
          <w:b/>
          <w:bCs/>
        </w:rPr>
      </w:pPr>
      <w:r w:rsidRPr="00A27D45">
        <w:rPr>
          <w:rFonts w:ascii="Aptos" w:hAnsi="Aptos" w:cs="Arial"/>
          <w:b/>
          <w:bCs/>
        </w:rPr>
        <w:lastRenderedPageBreak/>
        <w:t xml:space="preserve">Zgłoszenia udziału w Polskim Stoisku Narodowym organizowanym przez POT  </w:t>
      </w:r>
    </w:p>
    <w:p w14:paraId="11A8BA27" w14:textId="5E412F3E" w:rsidR="00192BAD" w:rsidRPr="00A27D45" w:rsidRDefault="00192BAD" w:rsidP="00192BAD">
      <w:pPr>
        <w:rPr>
          <w:rFonts w:ascii="Aptos" w:hAnsi="Aptos" w:cs="Arial"/>
          <w:color w:val="1F3864"/>
          <w:sz w:val="22"/>
          <w:szCs w:val="22"/>
          <w:lang w:eastAsia="en-US"/>
        </w:rPr>
      </w:pPr>
      <w:r w:rsidRPr="00A27D45">
        <w:rPr>
          <w:rFonts w:ascii="Aptos" w:hAnsi="Aptos" w:cs="Arial"/>
          <w:b/>
          <w:bCs/>
        </w:rPr>
        <w:br/>
      </w:r>
      <w:r w:rsidRPr="00A27D45">
        <w:rPr>
          <w:rStyle w:val="af7"/>
          <w:rFonts w:ascii="Aptos" w:hAnsi="Aptos" w:cs="Arial"/>
        </w:rPr>
        <w:t xml:space="preserve">KRYTERIA PRZYJMOWANIA ZGŁOSZEŃ –   TEJ2023 </w:t>
      </w:r>
      <w:r w:rsidRPr="00A27D45">
        <w:rPr>
          <w:rFonts w:ascii="Aptos" w:hAnsi="Aptos" w:cs="Arial"/>
          <w:color w:val="1F3864"/>
          <w:sz w:val="22"/>
          <w:szCs w:val="22"/>
          <w:lang w:eastAsia="en-US"/>
        </w:rPr>
        <w:t xml:space="preserve"> </w:t>
      </w:r>
    </w:p>
    <w:tbl>
      <w:tblPr>
        <w:tblW w:w="9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7401"/>
        <w:gridCol w:w="1851"/>
      </w:tblGrid>
      <w:tr w:rsidR="00192BAD" w:rsidRPr="00192BAD" w14:paraId="5667F304" w14:textId="77777777" w:rsidTr="00192BAD">
        <w:tc>
          <w:tcPr>
            <w:tcW w:w="634" w:type="dxa"/>
            <w:shd w:val="clear" w:color="auto" w:fill="F2F2F2"/>
            <w:vAlign w:val="center"/>
          </w:tcPr>
          <w:p w14:paraId="2FFD06A8" w14:textId="784A859F" w:rsidR="00192BAD" w:rsidRPr="00192BAD" w:rsidRDefault="00A27D45" w:rsidP="00192BAD">
            <w:pPr>
              <w:rPr>
                <w:rFonts w:ascii="Aptos" w:hAnsi="Aptos" w:cs="Arial"/>
                <w:b/>
                <w:bCs/>
                <w:lang w:eastAsia="en-US"/>
              </w:rPr>
            </w:pPr>
            <w:r w:rsidRPr="00A27D45">
              <w:rPr>
                <w:rFonts w:ascii="Aptos" w:hAnsi="Aptos" w:cs="Arial"/>
                <w:b/>
                <w:bCs/>
                <w:lang w:eastAsia="en-US"/>
              </w:rPr>
              <w:t>L.p.</w:t>
            </w:r>
          </w:p>
        </w:tc>
        <w:tc>
          <w:tcPr>
            <w:tcW w:w="7401" w:type="dxa"/>
            <w:shd w:val="clear" w:color="auto" w:fill="F2F2F2"/>
            <w:vAlign w:val="center"/>
          </w:tcPr>
          <w:p w14:paraId="18F52BA8" w14:textId="77777777" w:rsidR="00192BAD" w:rsidRPr="00192BAD" w:rsidRDefault="00192BAD" w:rsidP="00192BAD">
            <w:pPr>
              <w:rPr>
                <w:rFonts w:ascii="Aptos" w:hAnsi="Aptos" w:cs="Arial"/>
                <w:b/>
                <w:bCs/>
                <w:lang w:eastAsia="en-US"/>
              </w:rPr>
            </w:pPr>
            <w:r w:rsidRPr="00192BAD">
              <w:rPr>
                <w:rFonts w:ascii="Aptos" w:hAnsi="Aptos" w:cs="Arial"/>
                <w:b/>
                <w:bCs/>
                <w:lang w:eastAsia="en-US"/>
              </w:rPr>
              <w:t>Kryterium</w:t>
            </w:r>
          </w:p>
        </w:tc>
        <w:tc>
          <w:tcPr>
            <w:tcW w:w="1851" w:type="dxa"/>
            <w:shd w:val="clear" w:color="auto" w:fill="F2F2F2"/>
            <w:vAlign w:val="center"/>
          </w:tcPr>
          <w:p w14:paraId="10989098" w14:textId="77777777" w:rsidR="00192BAD" w:rsidRPr="00192BAD" w:rsidRDefault="00192BAD" w:rsidP="00192BAD">
            <w:pPr>
              <w:rPr>
                <w:rFonts w:ascii="Aptos" w:hAnsi="Aptos" w:cs="Arial"/>
                <w:b/>
                <w:bCs/>
                <w:lang w:eastAsia="en-US"/>
              </w:rPr>
            </w:pPr>
            <w:r w:rsidRPr="00192BAD">
              <w:rPr>
                <w:rFonts w:ascii="Aptos" w:hAnsi="Aptos" w:cs="Arial"/>
                <w:b/>
                <w:bCs/>
                <w:lang w:eastAsia="en-US"/>
              </w:rPr>
              <w:t>Możliwa do uzyskania</w:t>
            </w:r>
          </w:p>
          <w:p w14:paraId="47EFD269" w14:textId="77777777" w:rsidR="00192BAD" w:rsidRPr="00192BAD" w:rsidRDefault="00192BAD" w:rsidP="00192BAD">
            <w:pPr>
              <w:rPr>
                <w:rFonts w:ascii="Aptos" w:hAnsi="Aptos" w:cs="Arial"/>
                <w:b/>
                <w:bCs/>
                <w:lang w:eastAsia="en-US"/>
              </w:rPr>
            </w:pPr>
            <w:r w:rsidRPr="00192BAD">
              <w:rPr>
                <w:rFonts w:ascii="Aptos" w:hAnsi="Aptos" w:cs="Arial"/>
                <w:b/>
                <w:bCs/>
                <w:lang w:eastAsia="en-US"/>
              </w:rPr>
              <w:t>punktacja</w:t>
            </w:r>
          </w:p>
        </w:tc>
      </w:tr>
      <w:tr w:rsidR="00192BAD" w:rsidRPr="00192BAD" w14:paraId="21082D6E" w14:textId="77777777" w:rsidTr="00192BAD">
        <w:trPr>
          <w:trHeight w:val="1106"/>
        </w:trPr>
        <w:tc>
          <w:tcPr>
            <w:tcW w:w="634" w:type="dxa"/>
            <w:vMerge w:val="restart"/>
            <w:shd w:val="clear" w:color="auto" w:fill="auto"/>
            <w:vAlign w:val="center"/>
          </w:tcPr>
          <w:p w14:paraId="6CE2B75E" w14:textId="2EC9E1F1" w:rsidR="00192BAD" w:rsidRPr="00192BAD" w:rsidRDefault="00A27D45" w:rsidP="00192BAD">
            <w:pPr>
              <w:numPr>
                <w:ilvl w:val="0"/>
                <w:numId w:val="2"/>
              </w:numPr>
              <w:rPr>
                <w:rFonts w:ascii="Aptos" w:hAnsi="Aptos" w:cs="Arial"/>
                <w:b/>
                <w:bCs/>
                <w:lang w:eastAsia="en-US"/>
              </w:rPr>
            </w:pPr>
            <w:r w:rsidRPr="00A27D45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EDA46F" wp14:editId="31B3C633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-123825</wp:posOffset>
                      </wp:positionV>
                      <wp:extent cx="369570" cy="239395"/>
                      <wp:effectExtent l="0" t="0" r="0" b="8255"/>
                      <wp:wrapNone/>
                      <wp:docPr id="203444105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9570" cy="2393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7B751CC" w14:textId="040F622E" w:rsidR="00A27D45" w:rsidRPr="00A27D45" w:rsidRDefault="00A27D45" w:rsidP="00A27D4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lang w:eastAsia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EDA4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7.75pt;margin-top:-9.75pt;width:29.1pt;height:1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" filled="f" stroked="f">
                      <v:fill o:detectmouseclick="t"/>
                      <v:textbox inset="5.85pt,.7pt,5.85pt,.7pt">
                        <w:txbxContent>
                          <w:p w14:paraId="57B751CC" w14:textId="040F622E" w:rsidR="00A27D45" w:rsidRPr="00A27D45" w:rsidRDefault="00A27D45" w:rsidP="00A27D45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20"/>
                                <w:szCs w:val="20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01" w:type="dxa"/>
            <w:shd w:val="clear" w:color="auto" w:fill="auto"/>
          </w:tcPr>
          <w:p w14:paraId="51C4628D" w14:textId="260724F4" w:rsidR="00A27D45" w:rsidRPr="00A27D45" w:rsidRDefault="00A27D45" w:rsidP="00A27D45">
            <w:pPr>
              <w:rPr>
                <w:rFonts w:ascii="Aptos" w:hAnsi="Aptos" w:cs="Arial"/>
                <w:lang w:eastAsia="en-US"/>
              </w:rPr>
            </w:pPr>
            <w:r w:rsidRPr="00A27D45">
              <w:rPr>
                <w:rFonts w:ascii="Aptos" w:hAnsi="Aptos" w:cs="Arial"/>
                <w:lang w:eastAsia="en-US"/>
              </w:rPr>
              <w:t xml:space="preserve">Warunkiem koniecznym przyjęcia zgłoszenia Wystawcy będzie posiadanie strony internetowej przygotowanej w języku </w:t>
            </w:r>
            <w:r w:rsidRPr="00A27D45">
              <w:rPr>
                <w:rFonts w:ascii="Aptos" w:hAnsi="Aptos" w:cs="Arial"/>
                <w:lang w:eastAsia="en-US"/>
              </w:rPr>
              <w:t>japońskim. *</w:t>
            </w:r>
            <w:r w:rsidRPr="00A27D45">
              <w:rPr>
                <w:rFonts w:ascii="Aptos" w:hAnsi="Aptos" w:cs="Arial"/>
                <w:lang w:eastAsia="en-US"/>
              </w:rPr>
              <w:t xml:space="preserve"> </w:t>
            </w:r>
          </w:p>
          <w:p w14:paraId="5F9D0F19" w14:textId="7605A0E6" w:rsidR="00192BAD" w:rsidRPr="00192BAD" w:rsidRDefault="00A27D45" w:rsidP="00A27D45">
            <w:pPr>
              <w:rPr>
                <w:rFonts w:ascii="Aptos" w:hAnsi="Aptos" w:cs="Arial"/>
                <w:b/>
                <w:bCs/>
                <w:lang w:eastAsia="en-US"/>
              </w:rPr>
            </w:pPr>
            <w:r w:rsidRPr="00A27D45">
              <w:rPr>
                <w:rFonts w:ascii="Aptos" w:hAnsi="Aptos" w:cs="Arial"/>
                <w:lang w:eastAsia="en-US"/>
              </w:rPr>
              <w:t xml:space="preserve">W przypadku ROT, LOT, JST i PMT zamiennikiem strony internetowej może być katalog produktowy, punktowany zgodnie z kryteriami dla stron internetowych.  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7591F08" w14:textId="77777777" w:rsidR="00192BAD" w:rsidRPr="00192BAD" w:rsidRDefault="00192BAD" w:rsidP="00192BAD">
            <w:pPr>
              <w:rPr>
                <w:rFonts w:ascii="Aptos" w:hAnsi="Aptos" w:cs="Arial"/>
                <w:lang w:eastAsia="en-US"/>
              </w:rPr>
            </w:pPr>
            <w:r w:rsidRPr="00192BAD">
              <w:rPr>
                <w:rFonts w:ascii="Aptos" w:hAnsi="Aptos" w:cs="Arial"/>
                <w:lang w:eastAsia="en-US"/>
              </w:rPr>
              <w:t>5 pkt</w:t>
            </w:r>
          </w:p>
        </w:tc>
      </w:tr>
      <w:tr w:rsidR="00192BAD" w:rsidRPr="00192BAD" w14:paraId="387C59AE" w14:textId="77777777" w:rsidTr="00192BAD">
        <w:trPr>
          <w:trHeight w:val="690"/>
        </w:trPr>
        <w:tc>
          <w:tcPr>
            <w:tcW w:w="634" w:type="dxa"/>
            <w:vMerge/>
            <w:shd w:val="clear" w:color="auto" w:fill="auto"/>
            <w:vAlign w:val="center"/>
          </w:tcPr>
          <w:p w14:paraId="51C39F4A" w14:textId="77777777" w:rsidR="00192BAD" w:rsidRPr="00192BAD" w:rsidRDefault="00192BAD" w:rsidP="00192BAD">
            <w:pPr>
              <w:rPr>
                <w:rFonts w:ascii="Aptos" w:hAnsi="Aptos" w:cs="Arial"/>
                <w:lang w:eastAsia="en-US"/>
              </w:rPr>
            </w:pPr>
          </w:p>
        </w:tc>
        <w:tc>
          <w:tcPr>
            <w:tcW w:w="7401" w:type="dxa"/>
            <w:shd w:val="clear" w:color="auto" w:fill="auto"/>
          </w:tcPr>
          <w:p w14:paraId="41898577" w14:textId="2938D78C" w:rsidR="00192BAD" w:rsidRPr="00192BAD" w:rsidRDefault="00A27D45" w:rsidP="008C1D60">
            <w:pPr>
              <w:rPr>
                <w:rFonts w:ascii="Aptos" w:hAnsi="Aptos" w:cs="Arial"/>
                <w:lang w:eastAsia="en-US"/>
              </w:rPr>
            </w:pPr>
            <w:r w:rsidRPr="00A27D45">
              <w:rPr>
                <w:rFonts w:ascii="Aptos" w:hAnsi="Aptos" w:cs="Arial"/>
                <w:lang w:eastAsia="en-US"/>
              </w:rPr>
              <w:t>W przypadku nowych Wystawców, którzy chcą rozszerzyć swoją działalność o nowe rynki i planują udział w targach TEJ po raz pierwszy lub Wystawców, którzy udział w targach planują wykorzystać do współpracy z innymi rynkami, akceptowana będzie strona internetowa w języku angielskim. *</w:t>
            </w:r>
            <w:r w:rsidR="00192BAD" w:rsidRPr="00192BAD">
              <w:rPr>
                <w:rFonts w:ascii="Aptos" w:hAnsi="Aptos" w:cs="Arial"/>
                <w:lang w:eastAsia="en-US"/>
              </w:rPr>
              <w:t>: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53D1F3A1" w14:textId="77777777" w:rsidR="00192BAD" w:rsidRPr="00192BAD" w:rsidRDefault="00192BAD" w:rsidP="00192BAD">
            <w:pPr>
              <w:rPr>
                <w:rFonts w:ascii="Aptos" w:hAnsi="Aptos" w:cs="Arial"/>
                <w:lang w:eastAsia="en-US"/>
              </w:rPr>
            </w:pPr>
            <w:r w:rsidRPr="00192BAD">
              <w:rPr>
                <w:rFonts w:ascii="Aptos" w:hAnsi="Aptos" w:cs="Arial"/>
                <w:lang w:eastAsia="en-US"/>
              </w:rPr>
              <w:t>2 pkt</w:t>
            </w:r>
          </w:p>
        </w:tc>
      </w:tr>
      <w:tr w:rsidR="00192BAD" w:rsidRPr="00192BAD" w14:paraId="5ABFDB33" w14:textId="77777777" w:rsidTr="00192BAD">
        <w:trPr>
          <w:trHeight w:val="867"/>
        </w:trPr>
        <w:tc>
          <w:tcPr>
            <w:tcW w:w="634" w:type="dxa"/>
            <w:vMerge w:val="restart"/>
            <w:shd w:val="clear" w:color="auto" w:fill="auto"/>
          </w:tcPr>
          <w:p w14:paraId="15893B29" w14:textId="2FE13EAC" w:rsidR="00192BAD" w:rsidRPr="00192BAD" w:rsidRDefault="00A27D45" w:rsidP="00192BAD">
            <w:pPr>
              <w:numPr>
                <w:ilvl w:val="0"/>
                <w:numId w:val="2"/>
              </w:numPr>
              <w:rPr>
                <w:rFonts w:ascii="Aptos" w:hAnsi="Aptos" w:cs="Arial"/>
                <w:lang w:eastAsia="en-US"/>
              </w:rPr>
            </w:pPr>
            <w:r w:rsidRPr="00A27D45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2E1B15" wp14:editId="025ADA6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733425</wp:posOffset>
                      </wp:positionV>
                      <wp:extent cx="337457" cy="522061"/>
                      <wp:effectExtent l="0" t="0" r="0" b="0"/>
                      <wp:wrapNone/>
                      <wp:docPr id="1033551750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7457" cy="52206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091DCBB" w14:textId="20C9E36E" w:rsidR="00A27D45" w:rsidRPr="00A27D45" w:rsidRDefault="00A27D45" w:rsidP="00A27D45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  <w:lang w:eastAsia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E1B15" id="_x0000_s1027" type="#_x0000_t202" style="position:absolute;left:0;text-align:left;margin-left:-1.3pt;margin-top:57.75pt;width:26.55pt;height:4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" filled="f" stroked="f">
                      <v:fill o:detectmouseclick="t"/>
                      <v:textbox inset="5.85pt,.7pt,5.85pt,.7pt">
                        <w:txbxContent>
                          <w:p w14:paraId="6091DCBB" w14:textId="20C9E36E" w:rsidR="00A27D45" w:rsidRPr="00A27D45" w:rsidRDefault="00A27D45" w:rsidP="00A27D45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eastAsia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401" w:type="dxa"/>
            <w:shd w:val="clear" w:color="auto" w:fill="auto"/>
          </w:tcPr>
          <w:p w14:paraId="4CAF4A4B" w14:textId="3410276E" w:rsidR="00192BAD" w:rsidRPr="00192BAD" w:rsidRDefault="00A27D45" w:rsidP="00192BAD">
            <w:pPr>
              <w:rPr>
                <w:rFonts w:ascii="Aptos" w:hAnsi="Aptos" w:cs="Arial"/>
                <w:lang w:eastAsia="en-US"/>
              </w:rPr>
            </w:pPr>
            <w:r w:rsidRPr="00A27D45">
              <w:rPr>
                <w:rFonts w:ascii="Aptos" w:hAnsi="Aptos" w:cs="Arial"/>
                <w:lang w:eastAsia="en-US"/>
              </w:rPr>
              <w:t>D</w:t>
            </w:r>
            <w:r w:rsidRPr="00A27D45">
              <w:rPr>
                <w:rFonts w:ascii="Aptos" w:hAnsi="Aptos" w:cs="Arial"/>
                <w:lang w:eastAsia="en-US"/>
              </w:rPr>
              <w:t xml:space="preserve">odatkowo punktowana będzie aktywność potencjalnego Wystawcy na rynku </w:t>
            </w:r>
            <w:r>
              <w:rPr>
                <w:rFonts w:ascii="Aptos" w:hAnsi="Aptos" w:cs="Arial"/>
                <w:lang w:eastAsia="en-US"/>
              </w:rPr>
              <w:t>japoń</w:t>
            </w:r>
            <w:r w:rsidRPr="00A27D45">
              <w:rPr>
                <w:rFonts w:ascii="Aptos" w:hAnsi="Aptos" w:cs="Arial"/>
                <w:lang w:eastAsia="en-US"/>
              </w:rPr>
              <w:t xml:space="preserve">skim w ciągu 5 lat (2017 -2022) wydarzenia współorganizowane z POT i/lub ZOPOT, przy czym:  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7BC1F423" w14:textId="77777777" w:rsidR="00192BAD" w:rsidRPr="00192BAD" w:rsidRDefault="00192BAD" w:rsidP="00192BAD">
            <w:pPr>
              <w:rPr>
                <w:rFonts w:ascii="Aptos" w:hAnsi="Aptos" w:cs="Arial"/>
                <w:lang w:eastAsia="en-US"/>
              </w:rPr>
            </w:pPr>
            <w:r w:rsidRPr="00192BAD">
              <w:rPr>
                <w:rFonts w:ascii="Aptos" w:hAnsi="Aptos" w:cs="Arial"/>
                <w:lang w:eastAsia="en-US"/>
              </w:rPr>
              <w:t>20 pkt</w:t>
            </w:r>
          </w:p>
        </w:tc>
      </w:tr>
      <w:tr w:rsidR="00192BAD" w:rsidRPr="00192BAD" w14:paraId="6922C881" w14:textId="77777777" w:rsidTr="00192BAD">
        <w:trPr>
          <w:trHeight w:val="695"/>
        </w:trPr>
        <w:tc>
          <w:tcPr>
            <w:tcW w:w="634" w:type="dxa"/>
            <w:vMerge/>
            <w:shd w:val="clear" w:color="auto" w:fill="auto"/>
          </w:tcPr>
          <w:p w14:paraId="0D49105E" w14:textId="77777777" w:rsidR="00192BAD" w:rsidRPr="00192BAD" w:rsidRDefault="00192BAD" w:rsidP="00192BAD">
            <w:pPr>
              <w:numPr>
                <w:ilvl w:val="0"/>
                <w:numId w:val="2"/>
              </w:numPr>
              <w:rPr>
                <w:rFonts w:ascii="Aptos" w:hAnsi="Aptos" w:cs="Arial"/>
                <w:lang w:eastAsia="en-US"/>
              </w:rPr>
            </w:pPr>
          </w:p>
        </w:tc>
        <w:tc>
          <w:tcPr>
            <w:tcW w:w="7401" w:type="dxa"/>
            <w:shd w:val="clear" w:color="auto" w:fill="auto"/>
          </w:tcPr>
          <w:p w14:paraId="42756474" w14:textId="4CB20DF1" w:rsidR="00192BAD" w:rsidRPr="00192BAD" w:rsidRDefault="00192BAD" w:rsidP="00A27D45">
            <w:pPr>
              <w:numPr>
                <w:ilvl w:val="0"/>
                <w:numId w:val="3"/>
              </w:numPr>
              <w:rPr>
                <w:rFonts w:ascii="Aptos" w:hAnsi="Aptos" w:cs="Arial"/>
                <w:lang w:eastAsia="en-US"/>
              </w:rPr>
            </w:pPr>
            <w:r w:rsidRPr="00192BAD">
              <w:rPr>
                <w:rFonts w:ascii="Aptos" w:hAnsi="Aptos" w:cs="Arial"/>
                <w:lang w:eastAsia="en-US"/>
              </w:rPr>
              <w:t>Udział w PSN organizowanym na tragach TEJ, w latach jw.</w:t>
            </w:r>
          </w:p>
        </w:tc>
        <w:tc>
          <w:tcPr>
            <w:tcW w:w="1851" w:type="dxa"/>
            <w:shd w:val="clear" w:color="auto" w:fill="auto"/>
            <w:vAlign w:val="center"/>
          </w:tcPr>
          <w:p w14:paraId="2C9B9EAB" w14:textId="77777777" w:rsidR="00192BAD" w:rsidRPr="00192BAD" w:rsidRDefault="00192BAD" w:rsidP="00192BAD">
            <w:pPr>
              <w:rPr>
                <w:rFonts w:ascii="Aptos" w:hAnsi="Aptos" w:cs="Arial"/>
                <w:lang w:eastAsia="en-US"/>
              </w:rPr>
            </w:pPr>
            <w:r w:rsidRPr="00192BAD">
              <w:rPr>
                <w:rFonts w:ascii="Aptos" w:hAnsi="Aptos" w:cs="Arial"/>
                <w:lang w:eastAsia="en-US"/>
              </w:rPr>
              <w:t>2 pkt za imprezę</w:t>
            </w:r>
          </w:p>
        </w:tc>
      </w:tr>
      <w:tr w:rsidR="00192BAD" w:rsidRPr="00192BAD" w14:paraId="720C95D5" w14:textId="77777777" w:rsidTr="00192BAD">
        <w:trPr>
          <w:trHeight w:val="809"/>
        </w:trPr>
        <w:tc>
          <w:tcPr>
            <w:tcW w:w="634" w:type="dxa"/>
            <w:vMerge/>
            <w:shd w:val="clear" w:color="auto" w:fill="auto"/>
          </w:tcPr>
          <w:p w14:paraId="7672FA84" w14:textId="77777777" w:rsidR="00192BAD" w:rsidRPr="00192BAD" w:rsidRDefault="00192BAD" w:rsidP="00192BAD">
            <w:pPr>
              <w:numPr>
                <w:ilvl w:val="0"/>
                <w:numId w:val="2"/>
              </w:numPr>
              <w:rPr>
                <w:rFonts w:ascii="Aptos" w:hAnsi="Aptos" w:cs="Arial"/>
                <w:lang w:eastAsia="en-US"/>
              </w:rPr>
            </w:pPr>
          </w:p>
        </w:tc>
        <w:tc>
          <w:tcPr>
            <w:tcW w:w="7401" w:type="dxa"/>
            <w:shd w:val="clear" w:color="auto" w:fill="auto"/>
          </w:tcPr>
          <w:p w14:paraId="18505C03" w14:textId="77777777" w:rsidR="00192BAD" w:rsidRPr="00A27D45" w:rsidRDefault="00192BAD" w:rsidP="00A27D45">
            <w:pPr>
              <w:numPr>
                <w:ilvl w:val="0"/>
                <w:numId w:val="3"/>
              </w:numPr>
              <w:rPr>
                <w:rFonts w:ascii="Aptos" w:hAnsi="Aptos" w:cs="Arial"/>
                <w:lang w:eastAsia="en-US"/>
              </w:rPr>
            </w:pPr>
            <w:r w:rsidRPr="00192BAD">
              <w:rPr>
                <w:rFonts w:ascii="Aptos" w:hAnsi="Aptos" w:cs="Arial"/>
                <w:lang w:eastAsia="en-US"/>
              </w:rPr>
              <w:t xml:space="preserve">Aktywność na rynku japońskim poprzez udział w innych wydarzeniach (np. warsztaty branżowe, podróże studyjne, </w:t>
            </w:r>
            <w:proofErr w:type="spellStart"/>
            <w:r w:rsidRPr="00192BAD">
              <w:rPr>
                <w:rFonts w:ascii="Aptos" w:hAnsi="Aptos" w:cs="Arial"/>
                <w:lang w:eastAsia="en-US"/>
              </w:rPr>
              <w:t>road</w:t>
            </w:r>
            <w:proofErr w:type="spellEnd"/>
            <w:r w:rsidRPr="00192BAD">
              <w:rPr>
                <w:rFonts w:ascii="Aptos" w:hAnsi="Aptos" w:cs="Arial"/>
                <w:lang w:eastAsia="en-US"/>
              </w:rPr>
              <w:t xml:space="preserve"> show, prezentacje) max. 10 wydarzeń.</w:t>
            </w:r>
          </w:p>
          <w:p w14:paraId="33E5BA59" w14:textId="65CDB0D6" w:rsidR="00A27D45" w:rsidRPr="00192BAD" w:rsidRDefault="00A27D45" w:rsidP="00A27D45">
            <w:pPr>
              <w:numPr>
                <w:ilvl w:val="0"/>
                <w:numId w:val="3"/>
              </w:numPr>
              <w:rPr>
                <w:rFonts w:ascii="Aptos" w:hAnsi="Aptos" w:cs="Arial"/>
                <w:lang w:eastAsia="en-US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0F2AA51A" w14:textId="77777777" w:rsidR="00192BAD" w:rsidRPr="00192BAD" w:rsidRDefault="00192BAD" w:rsidP="00192BAD">
            <w:pPr>
              <w:rPr>
                <w:rFonts w:ascii="Aptos" w:hAnsi="Aptos" w:cs="Arial"/>
                <w:lang w:eastAsia="en-US"/>
              </w:rPr>
            </w:pPr>
            <w:r w:rsidRPr="00192BAD">
              <w:rPr>
                <w:rFonts w:ascii="Aptos" w:hAnsi="Aptos" w:cs="Arial"/>
                <w:lang w:eastAsia="en-US"/>
              </w:rPr>
              <w:t>1 pkt za wydarzenie</w:t>
            </w:r>
          </w:p>
        </w:tc>
      </w:tr>
    </w:tbl>
    <w:p w14:paraId="6F83A1D0" w14:textId="77777777" w:rsidR="00192BAD" w:rsidRPr="00A27D45" w:rsidRDefault="00192BAD" w:rsidP="00192BAD">
      <w:pPr>
        <w:rPr>
          <w:rFonts w:ascii="Aptos" w:hAnsi="Aptos" w:cs="Arial"/>
          <w:lang w:eastAsia="en-US"/>
        </w:rPr>
      </w:pPr>
      <w:r w:rsidRPr="00A27D45">
        <w:rPr>
          <w:rFonts w:ascii="Aptos" w:hAnsi="Aptos" w:cs="Arial"/>
          <w:lang w:eastAsia="en-US"/>
        </w:rPr>
        <w:t>Punkty za stronę internetową nie sumują się</w:t>
      </w:r>
    </w:p>
    <w:p w14:paraId="10FA12A2" w14:textId="09B2E42B" w:rsidR="00192BAD" w:rsidRPr="00A27D45" w:rsidRDefault="00192BAD" w:rsidP="00192BAD">
      <w:pPr>
        <w:rPr>
          <w:rFonts w:ascii="Aptos" w:hAnsi="Aptos" w:cs="Arial"/>
          <w:lang w:eastAsia="en-US"/>
        </w:rPr>
      </w:pPr>
      <w:r w:rsidRPr="00A27D45">
        <w:rPr>
          <w:rFonts w:ascii="Aptos" w:hAnsi="Aptos" w:cs="Arial"/>
          <w:lang w:eastAsia="en-US"/>
        </w:rPr>
        <w:t>POT planuje udział 2 wystawców na stoisku organizowanym na targach TEJ 2023.</w:t>
      </w:r>
    </w:p>
    <w:p w14:paraId="16544E59" w14:textId="77777777" w:rsidR="00192BAD" w:rsidRPr="00A27D45" w:rsidRDefault="00192BAD" w:rsidP="00192BAD">
      <w:pPr>
        <w:rPr>
          <w:rFonts w:ascii="Aptos" w:hAnsi="Aptos" w:cs="Arial"/>
          <w:lang w:eastAsia="en-US"/>
        </w:rPr>
      </w:pPr>
    </w:p>
    <w:p w14:paraId="35171A07" w14:textId="77777777" w:rsidR="00192BAD" w:rsidRPr="00A27D45" w:rsidRDefault="00192BAD" w:rsidP="00192BAD">
      <w:pPr>
        <w:rPr>
          <w:rFonts w:ascii="Aptos" w:hAnsi="Aptos" w:cs="Arial"/>
          <w:lang w:eastAsia="en-US"/>
        </w:rPr>
      </w:pPr>
      <w:r w:rsidRPr="00A27D45">
        <w:rPr>
          <w:rFonts w:ascii="Aptos" w:hAnsi="Aptos" w:cs="Arial"/>
          <w:lang w:eastAsia="en-US"/>
        </w:rPr>
        <w:t xml:space="preserve">W przypadku niewykorzystania miejsc według powyższych kryteriów przyjmowane będą zgłoszenia kolejnych wystawców zgodnie z uzyskaną punktacją i kolejnością zgłoszeń. Po zakończeniu akwizycji POT dokona oceny przesłanych zgłoszeń, na tej podstawie zostanie przygotowana stosowna umowa.  </w:t>
      </w:r>
    </w:p>
    <w:p w14:paraId="524E46D9" w14:textId="5B598167" w:rsidR="00192BAD" w:rsidRPr="00A27D45" w:rsidRDefault="00192BAD" w:rsidP="00192BAD">
      <w:pPr>
        <w:rPr>
          <w:rFonts w:ascii="Aptos" w:hAnsi="Aptos" w:cs="Arial"/>
          <w:lang w:eastAsia="en-US"/>
        </w:rPr>
      </w:pPr>
      <w:r w:rsidRPr="00A27D45">
        <w:rPr>
          <w:rFonts w:ascii="Aptos" w:hAnsi="Aptos" w:cs="Arial"/>
          <w:lang w:eastAsia="en-US"/>
        </w:rPr>
        <w:br/>
      </w:r>
      <w:r w:rsidRPr="00A27D45">
        <w:rPr>
          <w:rFonts w:ascii="Aptos" w:hAnsi="Aptos" w:cs="Arial"/>
          <w:lang w:eastAsia="en-US"/>
        </w:rPr>
        <w:t xml:space="preserve">Dodatkowych informacji na temat uczestnictwa w Polskim Stoisku Narodowym </w:t>
      </w:r>
    </w:p>
    <w:p w14:paraId="4BE055CA" w14:textId="2000D78A" w:rsidR="00192BAD" w:rsidRPr="00A27D45" w:rsidRDefault="00192BAD" w:rsidP="00192BAD">
      <w:pPr>
        <w:rPr>
          <w:rFonts w:ascii="Aptos" w:hAnsi="Aptos" w:cs="Arial"/>
          <w:lang w:eastAsia="en-US"/>
        </w:rPr>
      </w:pPr>
      <w:r w:rsidRPr="00A27D45">
        <w:rPr>
          <w:rFonts w:ascii="Aptos" w:hAnsi="Aptos" w:cs="Arial"/>
          <w:lang w:eastAsia="en-US"/>
        </w:rPr>
        <w:t>(PSN) na targach TEJ 2023 udziela:</w:t>
      </w:r>
    </w:p>
    <w:p w14:paraId="3615085D" w14:textId="2328A49C" w:rsidR="00192BAD" w:rsidRPr="00A27D45" w:rsidRDefault="008C1D60" w:rsidP="00192BAD">
      <w:pPr>
        <w:rPr>
          <w:rFonts w:ascii="Aptos" w:hAnsi="Aptos" w:cs="Arial"/>
          <w:lang w:eastAsia="en-US"/>
        </w:rPr>
      </w:pPr>
      <w:r w:rsidRPr="00A27D45">
        <w:rPr>
          <w:rFonts w:ascii="Aptos" w:hAnsi="Aptos" w:cs="Arial"/>
          <w:lang w:eastAsia="en-US"/>
        </w:rPr>
        <w:t>----------------------------------------------------------------------------</w:t>
      </w:r>
    </w:p>
    <w:p w14:paraId="1315BB38" w14:textId="61DB527E" w:rsidR="00192BAD" w:rsidRPr="00A27D45" w:rsidRDefault="00192BAD" w:rsidP="00192BAD">
      <w:pPr>
        <w:rPr>
          <w:rFonts w:ascii="Aptos" w:hAnsi="Aptos" w:cs="Arial"/>
          <w:lang w:eastAsia="en-US"/>
        </w:rPr>
      </w:pPr>
      <w:r w:rsidRPr="00A27D45">
        <w:rPr>
          <w:rFonts w:ascii="Aptos" w:hAnsi="Aptos" w:cs="Arial"/>
          <w:lang w:eastAsia="en-US"/>
        </w:rPr>
        <w:t xml:space="preserve">ZOPOT Tokio   </w:t>
      </w:r>
    </w:p>
    <w:p w14:paraId="43BBFE47" w14:textId="05BE3664" w:rsidR="00192BAD" w:rsidRPr="00A27D45" w:rsidRDefault="008C1D60" w:rsidP="00192BAD">
      <w:pPr>
        <w:rPr>
          <w:rFonts w:ascii="Aptos" w:hAnsi="Aptos" w:cs="Arial"/>
          <w:lang w:eastAsia="en-US"/>
        </w:rPr>
      </w:pPr>
      <w:r w:rsidRPr="00A27D45">
        <w:rPr>
          <w:rFonts w:ascii="Aptos" w:hAnsi="Aptos" w:cs="Arial"/>
          <w:lang w:eastAsia="en-US"/>
        </w:rPr>
        <w:br/>
      </w:r>
      <w:r w:rsidR="00192BAD" w:rsidRPr="00A27D45">
        <w:rPr>
          <w:rFonts w:ascii="Aptos" w:hAnsi="Aptos" w:cs="Arial"/>
          <w:lang w:eastAsia="en-US"/>
        </w:rPr>
        <w:t xml:space="preserve">Miyuki Ishikawa  </w:t>
      </w:r>
    </w:p>
    <w:p w14:paraId="1E16C6B5" w14:textId="77777777" w:rsidR="00192BAD" w:rsidRPr="00A27D45" w:rsidRDefault="00192BAD" w:rsidP="00192BAD">
      <w:pPr>
        <w:rPr>
          <w:rFonts w:ascii="Aptos" w:hAnsi="Aptos" w:cs="Arial"/>
          <w:lang w:eastAsia="en-US"/>
        </w:rPr>
      </w:pPr>
      <w:r w:rsidRPr="00A27D45">
        <w:rPr>
          <w:rFonts w:ascii="Aptos" w:hAnsi="Aptos" w:cs="Arial"/>
          <w:lang w:eastAsia="en-US"/>
        </w:rPr>
        <w:t xml:space="preserve">Tel. +81 359083808 </w:t>
      </w:r>
    </w:p>
    <w:p w14:paraId="5F3BA5AC" w14:textId="1A58D90F" w:rsidR="00192BAD" w:rsidRPr="00A27D45" w:rsidRDefault="00192BAD" w:rsidP="00192BAD">
      <w:pPr>
        <w:rPr>
          <w:rFonts w:ascii="Aptos" w:hAnsi="Aptos" w:cs="Arial"/>
          <w:lang w:eastAsia="en-US"/>
        </w:rPr>
      </w:pPr>
      <w:r w:rsidRPr="00A27D45">
        <w:rPr>
          <w:rFonts w:ascii="Aptos" w:hAnsi="Aptos" w:cs="Arial"/>
          <w:lang w:eastAsia="en-US"/>
        </w:rPr>
        <w:t xml:space="preserve">e-mail: </w:t>
      </w:r>
      <w:hyperlink r:id="rId12" w:history="1">
        <w:r w:rsidR="00A27D45" w:rsidRPr="00A27D45">
          <w:rPr>
            <w:rStyle w:val="a7"/>
            <w:rFonts w:ascii="Aptos" w:hAnsi="Aptos" w:cs="Arial"/>
            <w:lang w:eastAsia="en-US"/>
          </w:rPr>
          <w:t>mailto:miyuki.ishikawa@pot.gov.pl</w:t>
        </w:r>
      </w:hyperlink>
    </w:p>
    <w:sectPr w:rsidR="00192BAD" w:rsidRPr="00A27D45" w:rsidSect="00E0557D">
      <w:headerReference w:type="default" r:id="rId13"/>
      <w:footerReference w:type="even" r:id="rId14"/>
      <w:footerReference w:type="default" r:id="rId15"/>
      <w:pgSz w:w="11906" w:h="16838" w:code="9"/>
      <w:pgMar w:top="851" w:right="991" w:bottom="851" w:left="993" w:header="539" w:footer="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CAA10" w14:textId="77777777" w:rsidR="00001B06" w:rsidRDefault="00001B06">
      <w:r>
        <w:separator/>
      </w:r>
    </w:p>
  </w:endnote>
  <w:endnote w:type="continuationSeparator" w:id="0">
    <w:p w14:paraId="5A3CFF6D" w14:textId="77777777" w:rsidR="00001B06" w:rsidRDefault="00001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w Cen MT">
    <w:altName w:val="Calibri"/>
    <w:charset w:val="00"/>
    <w:family w:val="swiss"/>
    <w:pitch w:val="variable"/>
    <w:sig w:usb0="00000003" w:usb1="00000000" w:usb2="00000000" w:usb3="00000000" w:csb0="00000003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85DDE" w14:textId="77777777" w:rsidR="00AA722A" w:rsidRDefault="00AA722A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2260695" w14:textId="77777777" w:rsidR="00AA722A" w:rsidRDefault="00AA722A">
    <w:pPr>
      <w:pStyle w:val="a5"/>
      <w:ind w:right="360"/>
      <w:jc w:val="left"/>
    </w:pPr>
    <w:r>
      <w:t xml:space="preserve">Termin zgłoszenia upływa: </w:t>
    </w:r>
    <w:r>
      <w:rPr>
        <w:b/>
        <w:bCs/>
      </w:rPr>
      <w:t>20 września 2006 roku</w:t>
    </w:r>
  </w:p>
  <w:p w14:paraId="47D76269" w14:textId="77777777" w:rsidR="00AA722A" w:rsidRDefault="00AA722A">
    <w:pPr>
      <w:pStyle w:val="a5"/>
      <w:jc w:val="left"/>
    </w:pPr>
    <w:r>
      <w:t>Polski Ośrodek Informacji Turystycznej w Wiedniu</w:t>
    </w:r>
  </w:p>
  <w:p w14:paraId="2CE73FA5" w14:textId="77777777" w:rsidR="00AA722A" w:rsidRDefault="00AA722A">
    <w:pPr>
      <w:pStyle w:val="a5"/>
      <w:jc w:val="left"/>
      <w:rPr>
        <w:lang w:val="de-DE"/>
      </w:rPr>
    </w:pPr>
    <w:r>
      <w:rPr>
        <w:lang w:val="de-DE"/>
      </w:rPr>
      <w:t>Lerchenfelder Strasse 2, A-1080 Wiedeń, Austria</w:t>
    </w:r>
  </w:p>
  <w:p w14:paraId="3E816D31" w14:textId="77777777" w:rsidR="00AA722A" w:rsidRDefault="00AA722A">
    <w:pPr>
      <w:pStyle w:val="a5"/>
      <w:jc w:val="left"/>
      <w:rPr>
        <w:lang w:val="de-DE"/>
      </w:rPr>
    </w:pPr>
    <w:r>
      <w:rPr>
        <w:lang w:val="de-DE"/>
      </w:rPr>
      <w:t xml:space="preserve">fax: 0-043-1 524 71 91, </w:t>
    </w:r>
    <w:proofErr w:type="spellStart"/>
    <w:r>
      <w:rPr>
        <w:lang w:val="de-DE"/>
      </w:rPr>
      <w:t>e-mail</w:t>
    </w:r>
    <w:proofErr w:type="spellEnd"/>
    <w:r>
      <w:rPr>
        <w:lang w:val="de-DE"/>
      </w:rPr>
      <w:t>: info@poleninfo.at</w:t>
    </w:r>
  </w:p>
  <w:p w14:paraId="0646B8E3" w14:textId="77777777" w:rsidR="00AA722A" w:rsidRDefault="00AA722A">
    <w:pPr>
      <w:pStyle w:val="a5"/>
      <w:rPr>
        <w:lang w:val="de-DE"/>
      </w:rPr>
    </w:pPr>
  </w:p>
  <w:p w14:paraId="622F85E6" w14:textId="77777777" w:rsidR="00AA722A" w:rsidRDefault="00AA722A">
    <w:pPr>
      <w:pStyle w:val="a5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510BF" w14:textId="77777777" w:rsidR="00AA722A" w:rsidRDefault="00AA722A">
    <w:pPr>
      <w:pStyle w:val="a5"/>
      <w:framePr w:wrap="around" w:vAnchor="text" w:hAnchor="margin" w:xAlign="right" w:y="1"/>
      <w:rPr>
        <w:rStyle w:val="aa"/>
      </w:rPr>
    </w:pPr>
  </w:p>
  <w:p w14:paraId="1F405824" w14:textId="77777777" w:rsidR="00AA722A" w:rsidRDefault="00AA722A">
    <w:pPr>
      <w:pStyle w:val="a5"/>
      <w:jc w:val="left"/>
      <w:rPr>
        <w:rFonts w:ascii="Tw Cen MT" w:hAnsi="Tw Cen MT" w:cs="Arial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19CDF" w14:textId="77777777" w:rsidR="00001B06" w:rsidRDefault="00001B06">
      <w:r>
        <w:separator/>
      </w:r>
    </w:p>
  </w:footnote>
  <w:footnote w:type="continuationSeparator" w:id="0">
    <w:p w14:paraId="18DF9841" w14:textId="77777777" w:rsidR="00001B06" w:rsidRDefault="00001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ED724" w14:textId="77777777" w:rsidR="00057D02" w:rsidRPr="00EA194C" w:rsidRDefault="008F40DC" w:rsidP="00EA194C">
    <w:pPr>
      <w:pStyle w:val="a3"/>
      <w:tabs>
        <w:tab w:val="clear" w:pos="4536"/>
        <w:tab w:val="clear" w:pos="9072"/>
        <w:tab w:val="center" w:pos="6325"/>
        <w:tab w:val="right" w:pos="10285"/>
      </w:tabs>
      <w:rPr>
        <w:rFonts w:ascii="Tw Cen MT" w:hAnsi="Tw Cen MT"/>
        <w:sz w:val="2"/>
        <w:szCs w:val="2"/>
      </w:rPr>
    </w:pPr>
    <w:r>
      <w:rPr>
        <w:rFonts w:ascii="Tw Cen MT" w:hAnsi="Tw Cen MT"/>
        <w:sz w:val="2"/>
        <w:szCs w:val="2"/>
      </w:rPr>
      <w:t>Ter</w:t>
    </w:r>
  </w:p>
  <w:tbl>
    <w:tblPr>
      <w:tblW w:w="10206" w:type="dxa"/>
      <w:tblLayout w:type="fixed"/>
      <w:tblLook w:val="04A0" w:firstRow="1" w:lastRow="0" w:firstColumn="1" w:lastColumn="0" w:noHBand="0" w:noVBand="1"/>
    </w:tblPr>
    <w:tblGrid>
      <w:gridCol w:w="3261"/>
      <w:gridCol w:w="4360"/>
      <w:gridCol w:w="2585"/>
    </w:tblGrid>
    <w:tr w:rsidR="00057D02" w:rsidRPr="00962EEA" w14:paraId="3A01F5BB" w14:textId="77777777" w:rsidTr="00A64988">
      <w:trPr>
        <w:trHeight w:val="1707"/>
      </w:trPr>
      <w:tc>
        <w:tcPr>
          <w:tcW w:w="3261" w:type="dxa"/>
          <w:shd w:val="clear" w:color="auto" w:fill="auto"/>
        </w:tcPr>
        <w:p w14:paraId="381057AC" w14:textId="47B8961A" w:rsidR="00057D02" w:rsidRPr="00962EEA" w:rsidRDefault="00EF2BEE" w:rsidP="00057D02">
          <w:pPr>
            <w:pStyle w:val="a3"/>
            <w:rPr>
              <w:rFonts w:ascii="Tw Cen MT" w:hAnsi="Tw Cen MT" w:cs="Arial"/>
              <w:b/>
              <w:color w:val="003366"/>
              <w:sz w:val="32"/>
              <w:szCs w:val="32"/>
              <w:lang w:val="en-US"/>
            </w:rPr>
          </w:pPr>
          <w:r w:rsidRPr="00962EEA">
            <w:rPr>
              <w:rFonts w:ascii="Tw Cen MT" w:hAnsi="Tw Cen MT" w:cs="Arial"/>
              <w:b/>
              <w:noProof/>
              <w:color w:val="003366"/>
              <w:sz w:val="32"/>
              <w:szCs w:val="32"/>
              <w:lang w:val="en-US"/>
            </w:rPr>
            <w:drawing>
              <wp:inline distT="0" distB="0" distL="0" distR="0" wp14:anchorId="6BE1E504" wp14:editId="6C850FB5">
                <wp:extent cx="1652270" cy="603885"/>
                <wp:effectExtent l="0" t="0" r="5080" b="5715"/>
                <wp:docPr id="1077219705" name="図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2270" cy="6038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0" w:type="dxa"/>
          <w:shd w:val="clear" w:color="auto" w:fill="auto"/>
        </w:tcPr>
        <w:p w14:paraId="0D99762A" w14:textId="77777777" w:rsidR="008C1D60" w:rsidRPr="00A27D45" w:rsidRDefault="008C1D60" w:rsidP="008C1D60">
          <w:pPr>
            <w:jc w:val="center"/>
            <w:rPr>
              <w:rFonts w:ascii="Calibri" w:hAnsi="Calibri" w:cs="Calibri"/>
              <w:b/>
              <w:color w:val="1F3864"/>
            </w:rPr>
          </w:pPr>
          <w:r w:rsidRPr="00A27D45">
            <w:rPr>
              <w:rFonts w:ascii="Calibri" w:hAnsi="Calibri" w:cs="Calibri"/>
              <w:b/>
              <w:color w:val="1F3864"/>
            </w:rPr>
            <w:t xml:space="preserve">OFERTA* </w:t>
          </w:r>
        </w:p>
        <w:p w14:paraId="5356DBAF" w14:textId="77777777" w:rsidR="008C1D60" w:rsidRPr="00A27D45" w:rsidRDefault="008C1D60" w:rsidP="008C1D60">
          <w:pPr>
            <w:jc w:val="center"/>
            <w:rPr>
              <w:rFonts w:ascii="Calibri" w:hAnsi="Calibri" w:cs="Calibri"/>
              <w:b/>
              <w:color w:val="1F3864"/>
            </w:rPr>
          </w:pPr>
          <w:r w:rsidRPr="00A27D45">
            <w:rPr>
              <w:rFonts w:ascii="Calibri" w:hAnsi="Calibri" w:cs="Calibri"/>
              <w:b/>
              <w:color w:val="1F3864"/>
            </w:rPr>
            <w:t xml:space="preserve">PROMOCYJNEGO PAKIETU TARGOWEGO </w:t>
          </w:r>
        </w:p>
        <w:p w14:paraId="4636ABC7" w14:textId="77777777" w:rsidR="008C1D60" w:rsidRPr="008C1D60" w:rsidRDefault="008C1D60" w:rsidP="008C1D60">
          <w:pPr>
            <w:jc w:val="center"/>
            <w:rPr>
              <w:rFonts w:ascii="Calibri" w:hAnsi="Calibri" w:cs="Calibri"/>
              <w:b/>
              <w:color w:val="1F3864"/>
              <w:sz w:val="22"/>
            </w:rPr>
          </w:pPr>
          <w:r w:rsidRPr="008C1D60">
            <w:rPr>
              <w:rFonts w:ascii="Calibri" w:hAnsi="Calibri" w:cs="Calibri"/>
              <w:b/>
              <w:color w:val="1F3864"/>
              <w:sz w:val="22"/>
            </w:rPr>
            <w:t xml:space="preserve">Międzynarodowe Targi Turystyczne TEJ </w:t>
          </w:r>
          <w:proofErr w:type="spellStart"/>
          <w:r w:rsidRPr="008C1D60">
            <w:rPr>
              <w:rFonts w:ascii="Calibri" w:hAnsi="Calibri" w:cs="Calibri"/>
              <w:b/>
              <w:color w:val="1F3864"/>
              <w:sz w:val="22"/>
            </w:rPr>
            <w:t>Tourism</w:t>
          </w:r>
          <w:proofErr w:type="spellEnd"/>
          <w:r w:rsidRPr="008C1D60">
            <w:rPr>
              <w:rFonts w:ascii="Calibri" w:hAnsi="Calibri" w:cs="Calibri"/>
              <w:b/>
              <w:color w:val="1F3864"/>
              <w:sz w:val="22"/>
            </w:rPr>
            <w:t xml:space="preserve"> Expo Japan 2023 </w:t>
          </w:r>
        </w:p>
        <w:p w14:paraId="1345F073" w14:textId="3A68DE04" w:rsidR="00057D02" w:rsidRPr="000F0C84" w:rsidRDefault="008C1D60" w:rsidP="008C1D60">
          <w:pPr>
            <w:jc w:val="center"/>
            <w:rPr>
              <w:rFonts w:ascii="Calibri" w:hAnsi="Calibri" w:cs="Calibri"/>
              <w:b/>
              <w:color w:val="1F3864"/>
              <w:sz w:val="22"/>
              <w:lang w:val="en-GB"/>
            </w:rPr>
          </w:pPr>
          <w:r w:rsidRPr="008C1D60">
            <w:rPr>
              <w:rFonts w:ascii="Calibri" w:hAnsi="Calibri" w:cs="Calibri"/>
              <w:b/>
              <w:color w:val="1F3864"/>
              <w:sz w:val="22"/>
              <w:lang w:val="en-GB"/>
            </w:rPr>
            <w:t>Osaka 26-29.10.2023</w:t>
          </w:r>
        </w:p>
      </w:tc>
      <w:tc>
        <w:tcPr>
          <w:tcW w:w="2585" w:type="dxa"/>
          <w:shd w:val="clear" w:color="auto" w:fill="auto"/>
        </w:tcPr>
        <w:p w14:paraId="39FA18C1" w14:textId="0872C3C5" w:rsidR="00057D02" w:rsidRDefault="000F0C84" w:rsidP="000F0C84">
          <w:pPr>
            <w:jc w:val="center"/>
            <w:rPr>
              <w:rFonts w:ascii="Tw Cen MT" w:hAnsi="Tw Cen MT" w:cs="Arial"/>
              <w:b/>
              <w:color w:val="003366"/>
              <w:kern w:val="24"/>
              <w:sz w:val="32"/>
              <w:szCs w:val="32"/>
              <w:lang w:eastAsia="en-US"/>
            </w:rPr>
          </w:pPr>
          <w:r>
            <w:rPr>
              <w:rFonts w:ascii="Tw Cen MT" w:hAnsi="Tw Cen MT" w:cs="Arial"/>
              <w:b/>
              <w:noProof/>
              <w:color w:val="003366"/>
              <w:kern w:val="24"/>
              <w:sz w:val="32"/>
              <w:szCs w:val="32"/>
              <w:lang w:eastAsia="en-US"/>
            </w:rPr>
            <w:drawing>
              <wp:inline distT="0" distB="0" distL="0" distR="0" wp14:anchorId="35CD0062" wp14:editId="34DB85FA">
                <wp:extent cx="514350" cy="764177"/>
                <wp:effectExtent l="0" t="0" r="0" b="0"/>
                <wp:docPr id="892739907" name="図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2739907" name="図 892739907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5660" cy="7661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A946560" w14:textId="77777777" w:rsidR="00057D02" w:rsidRPr="00255B3D" w:rsidRDefault="00057D02" w:rsidP="00057D02">
          <w:pPr>
            <w:rPr>
              <w:lang w:eastAsia="en-US"/>
            </w:rPr>
          </w:pPr>
        </w:p>
      </w:tc>
    </w:tr>
  </w:tbl>
  <w:p w14:paraId="783CE950" w14:textId="77777777" w:rsidR="00AA722A" w:rsidRPr="00EA194C" w:rsidRDefault="00AA722A" w:rsidP="00EA194C">
    <w:pPr>
      <w:pStyle w:val="a3"/>
      <w:tabs>
        <w:tab w:val="clear" w:pos="4536"/>
        <w:tab w:val="clear" w:pos="9072"/>
        <w:tab w:val="center" w:pos="6325"/>
        <w:tab w:val="right" w:pos="10285"/>
      </w:tabs>
      <w:rPr>
        <w:rFonts w:ascii="Tw Cen MT" w:hAnsi="Tw Cen MT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3492B"/>
    <w:multiLevelType w:val="hybridMultilevel"/>
    <w:tmpl w:val="67E2B09A"/>
    <w:lvl w:ilvl="0" w:tplc="35EC27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8EB1A68"/>
    <w:multiLevelType w:val="hybridMultilevel"/>
    <w:tmpl w:val="9E40821A"/>
    <w:lvl w:ilvl="0" w:tplc="8E0CC54C">
      <w:start w:val="5"/>
      <w:numFmt w:val="bullet"/>
      <w:lvlText w:val=""/>
      <w:lvlJc w:val="left"/>
      <w:pPr>
        <w:ind w:left="502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396794D"/>
    <w:multiLevelType w:val="hybridMultilevel"/>
    <w:tmpl w:val="E034A53A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5C1C48"/>
    <w:multiLevelType w:val="hybridMultilevel"/>
    <w:tmpl w:val="41388E3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A1B19AD"/>
    <w:multiLevelType w:val="hybridMultilevel"/>
    <w:tmpl w:val="95A439F2"/>
    <w:lvl w:ilvl="0" w:tplc="29C27E9E">
      <w:start w:val="1"/>
      <w:numFmt w:val="bullet"/>
      <w:lvlText w:val=""/>
      <w:lvlJc w:val="left"/>
      <w:pPr>
        <w:ind w:left="11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5" w15:restartNumberingAfterBreak="0">
    <w:nsid w:val="3C0F58A9"/>
    <w:multiLevelType w:val="hybridMultilevel"/>
    <w:tmpl w:val="99B89C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312" w:hanging="360"/>
      </w:pPr>
    </w:lvl>
    <w:lvl w:ilvl="2" w:tplc="0415001B" w:tentative="1">
      <w:start w:val="1"/>
      <w:numFmt w:val="lowerRoman"/>
      <w:lvlText w:val="%3."/>
      <w:lvlJc w:val="right"/>
      <w:pPr>
        <w:ind w:left="1032" w:hanging="180"/>
      </w:pPr>
    </w:lvl>
    <w:lvl w:ilvl="3" w:tplc="0415000F" w:tentative="1">
      <w:start w:val="1"/>
      <w:numFmt w:val="decimal"/>
      <w:lvlText w:val="%4."/>
      <w:lvlJc w:val="left"/>
      <w:pPr>
        <w:ind w:left="1752" w:hanging="360"/>
      </w:pPr>
    </w:lvl>
    <w:lvl w:ilvl="4" w:tplc="04150019" w:tentative="1">
      <w:start w:val="1"/>
      <w:numFmt w:val="lowerLetter"/>
      <w:lvlText w:val="%5."/>
      <w:lvlJc w:val="left"/>
      <w:pPr>
        <w:ind w:left="2472" w:hanging="360"/>
      </w:pPr>
    </w:lvl>
    <w:lvl w:ilvl="5" w:tplc="0415001B" w:tentative="1">
      <w:start w:val="1"/>
      <w:numFmt w:val="lowerRoman"/>
      <w:lvlText w:val="%6."/>
      <w:lvlJc w:val="right"/>
      <w:pPr>
        <w:ind w:left="3192" w:hanging="180"/>
      </w:pPr>
    </w:lvl>
    <w:lvl w:ilvl="6" w:tplc="0415000F" w:tentative="1">
      <w:start w:val="1"/>
      <w:numFmt w:val="decimal"/>
      <w:lvlText w:val="%7."/>
      <w:lvlJc w:val="left"/>
      <w:pPr>
        <w:ind w:left="3912" w:hanging="360"/>
      </w:pPr>
    </w:lvl>
    <w:lvl w:ilvl="7" w:tplc="04150019" w:tentative="1">
      <w:start w:val="1"/>
      <w:numFmt w:val="lowerLetter"/>
      <w:lvlText w:val="%8."/>
      <w:lvlJc w:val="left"/>
      <w:pPr>
        <w:ind w:left="4632" w:hanging="360"/>
      </w:pPr>
    </w:lvl>
    <w:lvl w:ilvl="8" w:tplc="0415001B" w:tentative="1">
      <w:start w:val="1"/>
      <w:numFmt w:val="lowerRoman"/>
      <w:lvlText w:val="%9."/>
      <w:lvlJc w:val="right"/>
      <w:pPr>
        <w:ind w:left="5352" w:hanging="180"/>
      </w:pPr>
    </w:lvl>
  </w:abstractNum>
  <w:abstractNum w:abstractNumId="6" w15:restartNumberingAfterBreak="0">
    <w:nsid w:val="3EE93932"/>
    <w:multiLevelType w:val="hybridMultilevel"/>
    <w:tmpl w:val="160E6A0C"/>
    <w:lvl w:ilvl="0" w:tplc="12886080">
      <w:start w:val="1"/>
      <w:numFmt w:val="bullet"/>
      <w:lvlText w:val="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46916239"/>
    <w:multiLevelType w:val="hybridMultilevel"/>
    <w:tmpl w:val="0046E328"/>
    <w:lvl w:ilvl="0" w:tplc="29C27E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E9033A"/>
    <w:multiLevelType w:val="hybridMultilevel"/>
    <w:tmpl w:val="9D5A1B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A3B17"/>
    <w:multiLevelType w:val="hybridMultilevel"/>
    <w:tmpl w:val="4854123E"/>
    <w:lvl w:ilvl="0" w:tplc="16FE870E">
      <w:start w:val="1"/>
      <w:numFmt w:val="decimal"/>
      <w:lvlText w:val="%1."/>
      <w:lvlJc w:val="left"/>
      <w:pPr>
        <w:ind w:left="-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12C08"/>
    <w:multiLevelType w:val="hybridMultilevel"/>
    <w:tmpl w:val="B90EF0A8"/>
    <w:lvl w:ilvl="0" w:tplc="16FE870E">
      <w:start w:val="1"/>
      <w:numFmt w:val="decimal"/>
      <w:lvlText w:val="%1."/>
      <w:lvlJc w:val="left"/>
      <w:pPr>
        <w:ind w:left="-11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72" w:hanging="360"/>
      </w:pPr>
    </w:lvl>
    <w:lvl w:ilvl="2" w:tplc="0415001B" w:tentative="1">
      <w:start w:val="1"/>
      <w:numFmt w:val="lowerRoman"/>
      <w:lvlText w:val="%3."/>
      <w:lvlJc w:val="right"/>
      <w:pPr>
        <w:ind w:left="1392" w:hanging="180"/>
      </w:pPr>
    </w:lvl>
    <w:lvl w:ilvl="3" w:tplc="0415000F" w:tentative="1">
      <w:start w:val="1"/>
      <w:numFmt w:val="decimal"/>
      <w:lvlText w:val="%4."/>
      <w:lvlJc w:val="left"/>
      <w:pPr>
        <w:ind w:left="2112" w:hanging="360"/>
      </w:pPr>
    </w:lvl>
    <w:lvl w:ilvl="4" w:tplc="04150019" w:tentative="1">
      <w:start w:val="1"/>
      <w:numFmt w:val="lowerLetter"/>
      <w:lvlText w:val="%5."/>
      <w:lvlJc w:val="left"/>
      <w:pPr>
        <w:ind w:left="2832" w:hanging="360"/>
      </w:pPr>
    </w:lvl>
    <w:lvl w:ilvl="5" w:tplc="0415001B" w:tentative="1">
      <w:start w:val="1"/>
      <w:numFmt w:val="lowerRoman"/>
      <w:lvlText w:val="%6."/>
      <w:lvlJc w:val="right"/>
      <w:pPr>
        <w:ind w:left="3552" w:hanging="180"/>
      </w:pPr>
    </w:lvl>
    <w:lvl w:ilvl="6" w:tplc="0415000F" w:tentative="1">
      <w:start w:val="1"/>
      <w:numFmt w:val="decimal"/>
      <w:lvlText w:val="%7."/>
      <w:lvlJc w:val="left"/>
      <w:pPr>
        <w:ind w:left="4272" w:hanging="360"/>
      </w:pPr>
    </w:lvl>
    <w:lvl w:ilvl="7" w:tplc="04150019" w:tentative="1">
      <w:start w:val="1"/>
      <w:numFmt w:val="lowerLetter"/>
      <w:lvlText w:val="%8."/>
      <w:lvlJc w:val="left"/>
      <w:pPr>
        <w:ind w:left="4992" w:hanging="360"/>
      </w:pPr>
    </w:lvl>
    <w:lvl w:ilvl="8" w:tplc="0415001B" w:tentative="1">
      <w:start w:val="1"/>
      <w:numFmt w:val="lowerRoman"/>
      <w:lvlText w:val="%9."/>
      <w:lvlJc w:val="right"/>
      <w:pPr>
        <w:ind w:left="5712" w:hanging="180"/>
      </w:pPr>
    </w:lvl>
  </w:abstractNum>
  <w:abstractNum w:abstractNumId="11" w15:restartNumberingAfterBreak="0">
    <w:nsid w:val="658C01C3"/>
    <w:multiLevelType w:val="hybridMultilevel"/>
    <w:tmpl w:val="714A96DC"/>
    <w:lvl w:ilvl="0" w:tplc="29C27E9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B75FA0"/>
    <w:multiLevelType w:val="hybridMultilevel"/>
    <w:tmpl w:val="9B8CC2A0"/>
    <w:lvl w:ilvl="0" w:tplc="FEBE65A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F31B6"/>
    <w:multiLevelType w:val="hybridMultilevel"/>
    <w:tmpl w:val="96E2C006"/>
    <w:lvl w:ilvl="0" w:tplc="04150001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335147">
    <w:abstractNumId w:val="4"/>
  </w:num>
  <w:num w:numId="2" w16cid:durableId="1500383020">
    <w:abstractNumId w:val="5"/>
  </w:num>
  <w:num w:numId="3" w16cid:durableId="1213349601">
    <w:abstractNumId w:val="8"/>
  </w:num>
  <w:num w:numId="4" w16cid:durableId="269362624">
    <w:abstractNumId w:val="2"/>
  </w:num>
  <w:num w:numId="5" w16cid:durableId="2076270051">
    <w:abstractNumId w:val="12"/>
  </w:num>
  <w:num w:numId="6" w16cid:durableId="95684634">
    <w:abstractNumId w:val="9"/>
  </w:num>
  <w:num w:numId="7" w16cid:durableId="1860267265">
    <w:abstractNumId w:val="10"/>
  </w:num>
  <w:num w:numId="8" w16cid:durableId="146215955">
    <w:abstractNumId w:val="13"/>
  </w:num>
  <w:num w:numId="9" w16cid:durableId="1419134261">
    <w:abstractNumId w:val="7"/>
  </w:num>
  <w:num w:numId="10" w16cid:durableId="1281650572">
    <w:abstractNumId w:val="1"/>
  </w:num>
  <w:num w:numId="11" w16cid:durableId="663633679">
    <w:abstractNumId w:val="11"/>
  </w:num>
  <w:num w:numId="12" w16cid:durableId="1821967842">
    <w:abstractNumId w:val="6"/>
  </w:num>
  <w:num w:numId="13" w16cid:durableId="470056234">
    <w:abstractNumId w:val="0"/>
  </w:num>
  <w:num w:numId="14" w16cid:durableId="75231607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8DD"/>
    <w:rsid w:val="00000313"/>
    <w:rsid w:val="00001B06"/>
    <w:rsid w:val="00003E0C"/>
    <w:rsid w:val="00012225"/>
    <w:rsid w:val="00027885"/>
    <w:rsid w:val="00037017"/>
    <w:rsid w:val="0003789D"/>
    <w:rsid w:val="00041492"/>
    <w:rsid w:val="00044220"/>
    <w:rsid w:val="00045791"/>
    <w:rsid w:val="00053B5A"/>
    <w:rsid w:val="00057D02"/>
    <w:rsid w:val="00060925"/>
    <w:rsid w:val="00067953"/>
    <w:rsid w:val="00067DBF"/>
    <w:rsid w:val="00067FC2"/>
    <w:rsid w:val="0008796A"/>
    <w:rsid w:val="0009040C"/>
    <w:rsid w:val="00093B87"/>
    <w:rsid w:val="000A04B8"/>
    <w:rsid w:val="000A6BB7"/>
    <w:rsid w:val="000B13D6"/>
    <w:rsid w:val="000B3CF5"/>
    <w:rsid w:val="000C29C3"/>
    <w:rsid w:val="000C41D6"/>
    <w:rsid w:val="000C782F"/>
    <w:rsid w:val="000D0DF5"/>
    <w:rsid w:val="000D1D9B"/>
    <w:rsid w:val="000F0C84"/>
    <w:rsid w:val="000F1E2E"/>
    <w:rsid w:val="00101722"/>
    <w:rsid w:val="00111D3F"/>
    <w:rsid w:val="00121261"/>
    <w:rsid w:val="00126E6E"/>
    <w:rsid w:val="0014790B"/>
    <w:rsid w:val="00151643"/>
    <w:rsid w:val="0016793D"/>
    <w:rsid w:val="00176A2D"/>
    <w:rsid w:val="00177B9F"/>
    <w:rsid w:val="00180F5D"/>
    <w:rsid w:val="001915B4"/>
    <w:rsid w:val="00192BAD"/>
    <w:rsid w:val="00196D0A"/>
    <w:rsid w:val="001B5CFF"/>
    <w:rsid w:val="001B6AC6"/>
    <w:rsid w:val="001C262F"/>
    <w:rsid w:val="001D043B"/>
    <w:rsid w:val="001D2E94"/>
    <w:rsid w:val="001E3711"/>
    <w:rsid w:val="001E3C08"/>
    <w:rsid w:val="001F0674"/>
    <w:rsid w:val="001F17AD"/>
    <w:rsid w:val="00202117"/>
    <w:rsid w:val="00211B37"/>
    <w:rsid w:val="00231C1D"/>
    <w:rsid w:val="00260757"/>
    <w:rsid w:val="00267EDA"/>
    <w:rsid w:val="0028348B"/>
    <w:rsid w:val="002862DC"/>
    <w:rsid w:val="002868C2"/>
    <w:rsid w:val="00291168"/>
    <w:rsid w:val="00291BAF"/>
    <w:rsid w:val="00294E84"/>
    <w:rsid w:val="00295B4C"/>
    <w:rsid w:val="00297266"/>
    <w:rsid w:val="002A1B30"/>
    <w:rsid w:val="002A201F"/>
    <w:rsid w:val="002A5441"/>
    <w:rsid w:val="002B4F77"/>
    <w:rsid w:val="002C0A93"/>
    <w:rsid w:val="002C78BB"/>
    <w:rsid w:val="002D01B5"/>
    <w:rsid w:val="002D293B"/>
    <w:rsid w:val="002D43D6"/>
    <w:rsid w:val="002F3BE6"/>
    <w:rsid w:val="002F4A94"/>
    <w:rsid w:val="003257FD"/>
    <w:rsid w:val="00331C1D"/>
    <w:rsid w:val="00333FEC"/>
    <w:rsid w:val="0034462E"/>
    <w:rsid w:val="00364FE1"/>
    <w:rsid w:val="0037428C"/>
    <w:rsid w:val="003746A2"/>
    <w:rsid w:val="00383FC6"/>
    <w:rsid w:val="0038729B"/>
    <w:rsid w:val="00390ED7"/>
    <w:rsid w:val="0039753F"/>
    <w:rsid w:val="003A6EF0"/>
    <w:rsid w:val="003A7EE2"/>
    <w:rsid w:val="003B0CED"/>
    <w:rsid w:val="003B2D8E"/>
    <w:rsid w:val="003B7F81"/>
    <w:rsid w:val="003C4260"/>
    <w:rsid w:val="003D3821"/>
    <w:rsid w:val="003D5E24"/>
    <w:rsid w:val="003D7E0B"/>
    <w:rsid w:val="003E0D54"/>
    <w:rsid w:val="003E6425"/>
    <w:rsid w:val="00400229"/>
    <w:rsid w:val="004116D1"/>
    <w:rsid w:val="004147E2"/>
    <w:rsid w:val="0042427B"/>
    <w:rsid w:val="00424322"/>
    <w:rsid w:val="0042453A"/>
    <w:rsid w:val="004415D4"/>
    <w:rsid w:val="00454D17"/>
    <w:rsid w:val="0045648A"/>
    <w:rsid w:val="00461F6E"/>
    <w:rsid w:val="00470997"/>
    <w:rsid w:val="00476087"/>
    <w:rsid w:val="00486650"/>
    <w:rsid w:val="004A7AB0"/>
    <w:rsid w:val="004A7C45"/>
    <w:rsid w:val="004B69A9"/>
    <w:rsid w:val="004C20B4"/>
    <w:rsid w:val="004C7D6B"/>
    <w:rsid w:val="004D0961"/>
    <w:rsid w:val="004D0B3E"/>
    <w:rsid w:val="004E1EDB"/>
    <w:rsid w:val="004E4986"/>
    <w:rsid w:val="004E63F0"/>
    <w:rsid w:val="004F3EF5"/>
    <w:rsid w:val="00500958"/>
    <w:rsid w:val="005232C1"/>
    <w:rsid w:val="00524FF9"/>
    <w:rsid w:val="00532645"/>
    <w:rsid w:val="0055349D"/>
    <w:rsid w:val="005631B6"/>
    <w:rsid w:val="005647B3"/>
    <w:rsid w:val="005719F8"/>
    <w:rsid w:val="005779FE"/>
    <w:rsid w:val="0058194F"/>
    <w:rsid w:val="0059694C"/>
    <w:rsid w:val="005A0D37"/>
    <w:rsid w:val="005A6EF3"/>
    <w:rsid w:val="005A758E"/>
    <w:rsid w:val="005B1DE6"/>
    <w:rsid w:val="005B5CB0"/>
    <w:rsid w:val="005B66DA"/>
    <w:rsid w:val="005C2A02"/>
    <w:rsid w:val="005C7F99"/>
    <w:rsid w:val="005E4AD3"/>
    <w:rsid w:val="005E5853"/>
    <w:rsid w:val="005F5A1D"/>
    <w:rsid w:val="00600564"/>
    <w:rsid w:val="0060239A"/>
    <w:rsid w:val="006158A6"/>
    <w:rsid w:val="00635F30"/>
    <w:rsid w:val="0066216A"/>
    <w:rsid w:val="00665ED1"/>
    <w:rsid w:val="006743F7"/>
    <w:rsid w:val="006774C1"/>
    <w:rsid w:val="006A1130"/>
    <w:rsid w:val="006A36E9"/>
    <w:rsid w:val="006A4A93"/>
    <w:rsid w:val="006B5BFF"/>
    <w:rsid w:val="006B5D4A"/>
    <w:rsid w:val="006B7C9C"/>
    <w:rsid w:val="006B7CDA"/>
    <w:rsid w:val="006C5363"/>
    <w:rsid w:val="006C6EA3"/>
    <w:rsid w:val="006E3714"/>
    <w:rsid w:val="006F5194"/>
    <w:rsid w:val="00704874"/>
    <w:rsid w:val="0070731D"/>
    <w:rsid w:val="0072384C"/>
    <w:rsid w:val="007247A3"/>
    <w:rsid w:val="007327AB"/>
    <w:rsid w:val="007366EE"/>
    <w:rsid w:val="00743E48"/>
    <w:rsid w:val="007445DC"/>
    <w:rsid w:val="00745D05"/>
    <w:rsid w:val="00754C91"/>
    <w:rsid w:val="007600F3"/>
    <w:rsid w:val="007714E5"/>
    <w:rsid w:val="00777255"/>
    <w:rsid w:val="00781C75"/>
    <w:rsid w:val="007949C4"/>
    <w:rsid w:val="007958E0"/>
    <w:rsid w:val="00796923"/>
    <w:rsid w:val="007A2E33"/>
    <w:rsid w:val="007A2ED5"/>
    <w:rsid w:val="007A7329"/>
    <w:rsid w:val="007B1024"/>
    <w:rsid w:val="007C0E7F"/>
    <w:rsid w:val="007C1085"/>
    <w:rsid w:val="007C155B"/>
    <w:rsid w:val="007C5BA2"/>
    <w:rsid w:val="007D7B5E"/>
    <w:rsid w:val="007E0436"/>
    <w:rsid w:val="007E6E5D"/>
    <w:rsid w:val="007F5D8F"/>
    <w:rsid w:val="00801137"/>
    <w:rsid w:val="00817700"/>
    <w:rsid w:val="0084019E"/>
    <w:rsid w:val="008537E1"/>
    <w:rsid w:val="00854BE0"/>
    <w:rsid w:val="00857FBF"/>
    <w:rsid w:val="008618F2"/>
    <w:rsid w:val="008657B8"/>
    <w:rsid w:val="008801CF"/>
    <w:rsid w:val="008824EE"/>
    <w:rsid w:val="00883136"/>
    <w:rsid w:val="008872A8"/>
    <w:rsid w:val="00894819"/>
    <w:rsid w:val="008A727E"/>
    <w:rsid w:val="008B43A1"/>
    <w:rsid w:val="008B6177"/>
    <w:rsid w:val="008B6C9A"/>
    <w:rsid w:val="008C067A"/>
    <w:rsid w:val="008C0EAD"/>
    <w:rsid w:val="008C1D60"/>
    <w:rsid w:val="008F40DC"/>
    <w:rsid w:val="009039DA"/>
    <w:rsid w:val="0090594D"/>
    <w:rsid w:val="00915254"/>
    <w:rsid w:val="0091623A"/>
    <w:rsid w:val="00917C25"/>
    <w:rsid w:val="0092041B"/>
    <w:rsid w:val="00936EEA"/>
    <w:rsid w:val="009401ED"/>
    <w:rsid w:val="00953971"/>
    <w:rsid w:val="009543BC"/>
    <w:rsid w:val="0096261C"/>
    <w:rsid w:val="00962EEA"/>
    <w:rsid w:val="009665AB"/>
    <w:rsid w:val="00974E7D"/>
    <w:rsid w:val="00981106"/>
    <w:rsid w:val="009839C7"/>
    <w:rsid w:val="00987105"/>
    <w:rsid w:val="009908F6"/>
    <w:rsid w:val="009A0443"/>
    <w:rsid w:val="009A0DD0"/>
    <w:rsid w:val="009A19C7"/>
    <w:rsid w:val="009A6C68"/>
    <w:rsid w:val="009B0CC8"/>
    <w:rsid w:val="009B3CBB"/>
    <w:rsid w:val="009C1411"/>
    <w:rsid w:val="009D4754"/>
    <w:rsid w:val="009D7170"/>
    <w:rsid w:val="009E0EDE"/>
    <w:rsid w:val="009F429D"/>
    <w:rsid w:val="00A0173D"/>
    <w:rsid w:val="00A01E9A"/>
    <w:rsid w:val="00A031A4"/>
    <w:rsid w:val="00A17472"/>
    <w:rsid w:val="00A177D5"/>
    <w:rsid w:val="00A2745C"/>
    <w:rsid w:val="00A27D45"/>
    <w:rsid w:val="00A27E0E"/>
    <w:rsid w:val="00A335DD"/>
    <w:rsid w:val="00A50A40"/>
    <w:rsid w:val="00A56F0A"/>
    <w:rsid w:val="00A64988"/>
    <w:rsid w:val="00A65399"/>
    <w:rsid w:val="00A6602F"/>
    <w:rsid w:val="00A72A18"/>
    <w:rsid w:val="00A76700"/>
    <w:rsid w:val="00A80068"/>
    <w:rsid w:val="00A859E4"/>
    <w:rsid w:val="00AA265F"/>
    <w:rsid w:val="00AA70BD"/>
    <w:rsid w:val="00AA722A"/>
    <w:rsid w:val="00AB2B2A"/>
    <w:rsid w:val="00AD30E8"/>
    <w:rsid w:val="00AD3D18"/>
    <w:rsid w:val="00AE57A4"/>
    <w:rsid w:val="00AF1822"/>
    <w:rsid w:val="00AF431D"/>
    <w:rsid w:val="00B0067C"/>
    <w:rsid w:val="00B07BBC"/>
    <w:rsid w:val="00B12C3A"/>
    <w:rsid w:val="00B14F0D"/>
    <w:rsid w:val="00B22AD0"/>
    <w:rsid w:val="00B54583"/>
    <w:rsid w:val="00B575F3"/>
    <w:rsid w:val="00B60488"/>
    <w:rsid w:val="00B62488"/>
    <w:rsid w:val="00B67FBB"/>
    <w:rsid w:val="00B76CCE"/>
    <w:rsid w:val="00B83FD5"/>
    <w:rsid w:val="00B855E7"/>
    <w:rsid w:val="00B90A1E"/>
    <w:rsid w:val="00B90EA8"/>
    <w:rsid w:val="00BA249E"/>
    <w:rsid w:val="00BA272C"/>
    <w:rsid w:val="00BA7BF0"/>
    <w:rsid w:val="00BD40AE"/>
    <w:rsid w:val="00BE20FF"/>
    <w:rsid w:val="00C035E8"/>
    <w:rsid w:val="00C107CD"/>
    <w:rsid w:val="00C124DB"/>
    <w:rsid w:val="00C12795"/>
    <w:rsid w:val="00C24AD5"/>
    <w:rsid w:val="00C256E9"/>
    <w:rsid w:val="00C33B47"/>
    <w:rsid w:val="00C35A90"/>
    <w:rsid w:val="00C44F5F"/>
    <w:rsid w:val="00C46954"/>
    <w:rsid w:val="00C5074E"/>
    <w:rsid w:val="00C76654"/>
    <w:rsid w:val="00C778DD"/>
    <w:rsid w:val="00C8266B"/>
    <w:rsid w:val="00C8786F"/>
    <w:rsid w:val="00C96FBF"/>
    <w:rsid w:val="00CA2A78"/>
    <w:rsid w:val="00CA73FC"/>
    <w:rsid w:val="00CA7DBF"/>
    <w:rsid w:val="00CB6A13"/>
    <w:rsid w:val="00CC3484"/>
    <w:rsid w:val="00CC41B5"/>
    <w:rsid w:val="00CC44E0"/>
    <w:rsid w:val="00CC5107"/>
    <w:rsid w:val="00CD1730"/>
    <w:rsid w:val="00CD5E32"/>
    <w:rsid w:val="00CF182A"/>
    <w:rsid w:val="00CF445E"/>
    <w:rsid w:val="00CF7A1E"/>
    <w:rsid w:val="00D05D62"/>
    <w:rsid w:val="00D271D1"/>
    <w:rsid w:val="00D36D90"/>
    <w:rsid w:val="00D4421B"/>
    <w:rsid w:val="00D470FF"/>
    <w:rsid w:val="00D50F68"/>
    <w:rsid w:val="00D63333"/>
    <w:rsid w:val="00D73362"/>
    <w:rsid w:val="00D87CD4"/>
    <w:rsid w:val="00D92FA6"/>
    <w:rsid w:val="00D95917"/>
    <w:rsid w:val="00DA27C9"/>
    <w:rsid w:val="00DA69FA"/>
    <w:rsid w:val="00DB1476"/>
    <w:rsid w:val="00DC0369"/>
    <w:rsid w:val="00DC2500"/>
    <w:rsid w:val="00DC6310"/>
    <w:rsid w:val="00DD00BF"/>
    <w:rsid w:val="00DE24B2"/>
    <w:rsid w:val="00DE5890"/>
    <w:rsid w:val="00DE58D9"/>
    <w:rsid w:val="00DE77F3"/>
    <w:rsid w:val="00DF05F0"/>
    <w:rsid w:val="00DF6107"/>
    <w:rsid w:val="00E0557D"/>
    <w:rsid w:val="00E076D4"/>
    <w:rsid w:val="00E13E00"/>
    <w:rsid w:val="00E146B5"/>
    <w:rsid w:val="00E14B61"/>
    <w:rsid w:val="00E23469"/>
    <w:rsid w:val="00E23A6D"/>
    <w:rsid w:val="00E25811"/>
    <w:rsid w:val="00E308DF"/>
    <w:rsid w:val="00E3257F"/>
    <w:rsid w:val="00E359B4"/>
    <w:rsid w:val="00E6009B"/>
    <w:rsid w:val="00E61535"/>
    <w:rsid w:val="00E62425"/>
    <w:rsid w:val="00E668DC"/>
    <w:rsid w:val="00EA194C"/>
    <w:rsid w:val="00EB08D0"/>
    <w:rsid w:val="00EC0181"/>
    <w:rsid w:val="00EC5A7C"/>
    <w:rsid w:val="00EE17B3"/>
    <w:rsid w:val="00EF0A73"/>
    <w:rsid w:val="00EF2BEE"/>
    <w:rsid w:val="00F01DCC"/>
    <w:rsid w:val="00F03CAF"/>
    <w:rsid w:val="00F25ABB"/>
    <w:rsid w:val="00F26196"/>
    <w:rsid w:val="00F27E38"/>
    <w:rsid w:val="00F33AC7"/>
    <w:rsid w:val="00F476C5"/>
    <w:rsid w:val="00F51EAE"/>
    <w:rsid w:val="00F66F3F"/>
    <w:rsid w:val="00F90F74"/>
    <w:rsid w:val="00FA2ED2"/>
    <w:rsid w:val="00FA5FF5"/>
    <w:rsid w:val="00FA7D54"/>
    <w:rsid w:val="00FB1D3A"/>
    <w:rsid w:val="00FC15FC"/>
    <w:rsid w:val="00FC6869"/>
    <w:rsid w:val="00FC730E"/>
    <w:rsid w:val="00FD0919"/>
    <w:rsid w:val="00FD1C43"/>
    <w:rsid w:val="00FD6E4F"/>
    <w:rsid w:val="00FF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44811E"/>
  <w15:chartTrackingRefBased/>
  <w15:docId w15:val="{ECC6AFFC-0995-46C7-A6CC-89DB9A1D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66EE"/>
    <w:rPr>
      <w:sz w:val="24"/>
      <w:szCs w:val="24"/>
      <w:lang w:val="pl-PL" w:eastAsia="pl-PL"/>
    </w:rPr>
  </w:style>
  <w:style w:type="paragraph" w:styleId="1">
    <w:name w:val="heading 1"/>
    <w:basedOn w:val="a"/>
    <w:next w:val="a"/>
    <w:qFormat/>
    <w:rsid w:val="00C778DD"/>
    <w:pPr>
      <w:keepNext/>
      <w:jc w:val="both"/>
      <w:outlineLvl w:val="0"/>
    </w:pPr>
    <w:rPr>
      <w:rFonts w:ascii="Tahoma" w:hAnsi="Tahoma"/>
      <w:b/>
      <w:kern w:val="24"/>
      <w:szCs w:val="20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778DD"/>
    <w:pPr>
      <w:tabs>
        <w:tab w:val="center" w:pos="4536"/>
        <w:tab w:val="right" w:pos="9072"/>
      </w:tabs>
      <w:jc w:val="both"/>
    </w:pPr>
    <w:rPr>
      <w:rFonts w:ascii="Arial" w:hAnsi="Arial"/>
      <w:kern w:val="24"/>
      <w:szCs w:val="20"/>
      <w:lang w:eastAsia="en-US"/>
    </w:rPr>
  </w:style>
  <w:style w:type="paragraph" w:styleId="a5">
    <w:name w:val="footer"/>
    <w:basedOn w:val="a"/>
    <w:link w:val="a6"/>
    <w:uiPriority w:val="99"/>
    <w:rsid w:val="00C778DD"/>
    <w:pPr>
      <w:tabs>
        <w:tab w:val="center" w:pos="4536"/>
        <w:tab w:val="right" w:pos="9072"/>
      </w:tabs>
      <w:jc w:val="both"/>
    </w:pPr>
    <w:rPr>
      <w:rFonts w:ascii="Arial" w:hAnsi="Arial"/>
      <w:kern w:val="24"/>
      <w:szCs w:val="20"/>
      <w:lang w:eastAsia="en-US"/>
    </w:rPr>
  </w:style>
  <w:style w:type="character" w:styleId="a7">
    <w:name w:val="Hyperlink"/>
    <w:rsid w:val="00C778DD"/>
    <w:rPr>
      <w:strike w:val="0"/>
      <w:dstrike w:val="0"/>
      <w:color w:val="D42A34"/>
      <w:u w:val="none"/>
      <w:effect w:val="none"/>
    </w:rPr>
  </w:style>
  <w:style w:type="paragraph" w:styleId="a8">
    <w:name w:val="Body Text"/>
    <w:basedOn w:val="a"/>
    <w:link w:val="a9"/>
    <w:rsid w:val="00C778DD"/>
    <w:pPr>
      <w:jc w:val="both"/>
    </w:pPr>
    <w:rPr>
      <w:rFonts w:ascii="Arial" w:hAnsi="Arial" w:cs="Arial"/>
    </w:rPr>
  </w:style>
  <w:style w:type="character" w:styleId="aa">
    <w:name w:val="page number"/>
    <w:basedOn w:val="a0"/>
    <w:rsid w:val="00C778DD"/>
  </w:style>
  <w:style w:type="paragraph" w:styleId="ab">
    <w:name w:val="Balloon Text"/>
    <w:basedOn w:val="a"/>
    <w:link w:val="ac"/>
    <w:rsid w:val="00297266"/>
    <w:rPr>
      <w:rFonts w:ascii="Tahoma" w:hAnsi="Tahoma" w:cs="Tahoma"/>
      <w:sz w:val="16"/>
      <w:szCs w:val="16"/>
    </w:rPr>
  </w:style>
  <w:style w:type="character" w:customStyle="1" w:styleId="ac">
    <w:name w:val="吹き出し (文字)"/>
    <w:link w:val="ab"/>
    <w:rsid w:val="00297266"/>
    <w:rPr>
      <w:rFonts w:ascii="Tahoma" w:hAnsi="Tahoma" w:cs="Tahoma"/>
      <w:sz w:val="16"/>
      <w:szCs w:val="16"/>
    </w:rPr>
  </w:style>
  <w:style w:type="character" w:customStyle="1" w:styleId="a9">
    <w:name w:val="本文 (文字)"/>
    <w:link w:val="a8"/>
    <w:rsid w:val="003D7E0B"/>
    <w:rPr>
      <w:rFonts w:ascii="Arial" w:hAnsi="Arial" w:cs="Arial"/>
      <w:sz w:val="24"/>
      <w:szCs w:val="24"/>
    </w:rPr>
  </w:style>
  <w:style w:type="table" w:styleId="ad">
    <w:name w:val="Table Grid"/>
    <w:basedOn w:val="a1"/>
    <w:rsid w:val="00FC7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6A1130"/>
    <w:rPr>
      <w:rFonts w:ascii="Calibri" w:eastAsia="Calibri" w:hAnsi="Calibri"/>
      <w:sz w:val="22"/>
      <w:szCs w:val="22"/>
      <w:lang w:val="pl-PL" w:eastAsia="en-US"/>
    </w:rPr>
  </w:style>
  <w:style w:type="character" w:customStyle="1" w:styleId="a6">
    <w:name w:val="フッター (文字)"/>
    <w:link w:val="a5"/>
    <w:uiPriority w:val="99"/>
    <w:rsid w:val="00962EEA"/>
    <w:rPr>
      <w:rFonts w:ascii="Arial" w:hAnsi="Arial"/>
      <w:kern w:val="24"/>
      <w:sz w:val="24"/>
      <w:lang w:eastAsia="en-US"/>
    </w:rPr>
  </w:style>
  <w:style w:type="paragraph" w:styleId="2">
    <w:name w:val="Body Text 2"/>
    <w:basedOn w:val="a"/>
    <w:link w:val="20"/>
    <w:rsid w:val="008824EE"/>
    <w:pPr>
      <w:spacing w:after="120" w:line="480" w:lineRule="auto"/>
    </w:pPr>
  </w:style>
  <w:style w:type="character" w:customStyle="1" w:styleId="20">
    <w:name w:val="本文 2 (文字)"/>
    <w:link w:val="2"/>
    <w:rsid w:val="008824EE"/>
    <w:rPr>
      <w:sz w:val="24"/>
      <w:szCs w:val="24"/>
    </w:rPr>
  </w:style>
  <w:style w:type="character" w:styleId="af">
    <w:name w:val="Unresolved Mention"/>
    <w:uiPriority w:val="99"/>
    <w:semiHidden/>
    <w:unhideWhenUsed/>
    <w:rsid w:val="005E5853"/>
    <w:rPr>
      <w:color w:val="808080"/>
      <w:shd w:val="clear" w:color="auto" w:fill="E6E6E6"/>
    </w:rPr>
  </w:style>
  <w:style w:type="paragraph" w:styleId="af0">
    <w:name w:val="List Paragraph"/>
    <w:basedOn w:val="a"/>
    <w:uiPriority w:val="34"/>
    <w:qFormat/>
    <w:rsid w:val="0055349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annotation text"/>
    <w:basedOn w:val="a"/>
    <w:link w:val="af2"/>
    <w:uiPriority w:val="99"/>
    <w:unhideWhenUsed/>
    <w:rsid w:val="0014790B"/>
    <w:rPr>
      <w:sz w:val="20"/>
      <w:szCs w:val="20"/>
    </w:rPr>
  </w:style>
  <w:style w:type="character" w:customStyle="1" w:styleId="af2">
    <w:name w:val="コメント文字列 (文字)"/>
    <w:basedOn w:val="a0"/>
    <w:link w:val="af1"/>
    <w:uiPriority w:val="99"/>
    <w:rsid w:val="0014790B"/>
  </w:style>
  <w:style w:type="character" w:styleId="af3">
    <w:name w:val="annotation reference"/>
    <w:uiPriority w:val="99"/>
    <w:unhideWhenUsed/>
    <w:rsid w:val="0014790B"/>
    <w:rPr>
      <w:sz w:val="16"/>
      <w:szCs w:val="16"/>
    </w:rPr>
  </w:style>
  <w:style w:type="table" w:customStyle="1" w:styleId="Tabela-Siatka1">
    <w:name w:val="Tabela - Siatka1"/>
    <w:basedOn w:val="a1"/>
    <w:next w:val="ad"/>
    <w:uiPriority w:val="39"/>
    <w:rsid w:val="001479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annotation subject"/>
    <w:basedOn w:val="af1"/>
    <w:next w:val="af1"/>
    <w:link w:val="af5"/>
    <w:rsid w:val="002C78BB"/>
    <w:rPr>
      <w:b/>
      <w:bCs/>
    </w:rPr>
  </w:style>
  <w:style w:type="character" w:customStyle="1" w:styleId="af5">
    <w:name w:val="コメント内容 (文字)"/>
    <w:link w:val="af4"/>
    <w:rsid w:val="002C78BB"/>
    <w:rPr>
      <w:b/>
      <w:bCs/>
    </w:rPr>
  </w:style>
  <w:style w:type="character" w:customStyle="1" w:styleId="a4">
    <w:name w:val="ヘッダー (文字)"/>
    <w:link w:val="a3"/>
    <w:rsid w:val="00057D02"/>
    <w:rPr>
      <w:rFonts w:ascii="Arial" w:hAnsi="Arial"/>
      <w:kern w:val="24"/>
      <w:sz w:val="24"/>
      <w:lang w:eastAsia="en-US"/>
    </w:rPr>
  </w:style>
  <w:style w:type="character" w:styleId="af6">
    <w:name w:val="FollowedHyperlink"/>
    <w:rsid w:val="00E076D4"/>
    <w:rPr>
      <w:color w:val="954F72"/>
      <w:u w:val="single"/>
    </w:rPr>
  </w:style>
  <w:style w:type="character" w:styleId="af7">
    <w:name w:val="Strong"/>
    <w:basedOn w:val="a0"/>
    <w:qFormat/>
    <w:rsid w:val="00192B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yuki.ishikawa@pot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-expo.jp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f9e58c-0ed1-48f9-b251-13d6601cca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2A3F5594B3FD4BA2A7EEF3377A9D57" ma:contentTypeVersion="15" ma:contentTypeDescription="Create a new document." ma:contentTypeScope="" ma:versionID="09aaf3cf1bbf54eb33bd51cf54450528">
  <xsd:schema xmlns:xsd="http://www.w3.org/2001/XMLSchema" xmlns:xs="http://www.w3.org/2001/XMLSchema" xmlns:p="http://schemas.microsoft.com/office/2006/metadata/properties" xmlns:ns3="8df9e58c-0ed1-48f9-b251-13d6601cca4c" xmlns:ns4="e52ea395-7352-49c2-96de-d9e4195e3ffb" targetNamespace="http://schemas.microsoft.com/office/2006/metadata/properties" ma:root="true" ma:fieldsID="ce90a2e39d0e975970f58ecf30f741b0" ns3:_="" ns4:_="">
    <xsd:import namespace="8df9e58c-0ed1-48f9-b251-13d6601cca4c"/>
    <xsd:import namespace="e52ea395-7352-49c2-96de-d9e4195e3f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9e58c-0ed1-48f9-b251-13d6601cc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ea395-7352-49c2-96de-d9e4195e3ff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90BC52-0E77-4B48-926F-7D3BFB7A2D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01D32E-ABA3-4050-832D-245771B24E17}">
  <ds:schemaRefs>
    <ds:schemaRef ds:uri="http://schemas.microsoft.com/office/2006/metadata/properties"/>
    <ds:schemaRef ds:uri="http://schemas.microsoft.com/office/infopath/2007/PartnerControls"/>
    <ds:schemaRef ds:uri="8df9e58c-0ed1-48f9-b251-13d6601cca4c"/>
  </ds:schemaRefs>
</ds:datastoreItem>
</file>

<file path=customXml/itemProps3.xml><?xml version="1.0" encoding="utf-8"?>
<ds:datastoreItem xmlns:ds="http://schemas.openxmlformats.org/officeDocument/2006/customXml" ds:itemID="{F5FC8A67-3AF0-4B89-8BDB-A0671DFB68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789369-E981-45FE-9044-E4B2D2949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9e58c-0ed1-48f9-b251-13d6601cca4c"/>
    <ds:schemaRef ds:uri="e52ea395-7352-49c2-96de-d9e4195e3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Tytuł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Termin zgloszenia 08.08.2023</vt:lpstr>
      <vt:lpstr>Termin zgłoszenia: 23 listopada 2009 r</vt:lpstr>
      <vt:lpstr>Termin zgłoszenia: 23 listopada 2009 r</vt:lpstr>
    </vt:vector>
  </TitlesOfParts>
  <Company>Polska Organizacja Turystyczna</Company>
  <LinksUpToDate>false</LinksUpToDate>
  <CharactersWithSpaces>3839</CharactersWithSpaces>
  <SharedDoc>false</SharedDoc>
  <HLinks>
    <vt:vector size="18" baseType="variant">
      <vt:variant>
        <vt:i4>2490368</vt:i4>
      </vt:variant>
      <vt:variant>
        <vt:i4>6</vt:i4>
      </vt:variant>
      <vt:variant>
        <vt:i4>0</vt:i4>
      </vt:variant>
      <vt:variant>
        <vt:i4>5</vt:i4>
      </vt:variant>
      <vt:variant>
        <vt:lpwstr>mailto:dominika.cichocka@pot.gov.pl</vt:lpwstr>
      </vt:variant>
      <vt:variant>
        <vt:lpwstr/>
      </vt:variant>
      <vt:variant>
        <vt:i4>7405644</vt:i4>
      </vt:variant>
      <vt:variant>
        <vt:i4>3</vt:i4>
      </vt:variant>
      <vt:variant>
        <vt:i4>0</vt:i4>
      </vt:variant>
      <vt:variant>
        <vt:i4>5</vt:i4>
      </vt:variant>
      <vt:variant>
        <vt:lpwstr>mailto:marta.jakubik@pot.gov.pl</vt:lpwstr>
      </vt:variant>
      <vt:variant>
        <vt:lpwstr/>
      </vt:variant>
      <vt:variant>
        <vt:i4>786482</vt:i4>
      </vt:variant>
      <vt:variant>
        <vt:i4>0</vt:i4>
      </vt:variant>
      <vt:variant>
        <vt:i4>0</vt:i4>
      </vt:variant>
      <vt:variant>
        <vt:i4>5</vt:i4>
      </vt:variant>
      <vt:variant>
        <vt:lpwstr>mailto:magdalena.krucz@pot.gov.pl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 zgloszenia 25.08.2023</dc:title>
  <dc:subject/>
  <dc:creator>magdalena.krucz</dc:creator>
  <cp:keywords>JP</cp:keywords>
  <cp:lastModifiedBy>いしかわ みゆき</cp:lastModifiedBy>
  <cp:revision>2</cp:revision>
  <cp:lastPrinted>2021-01-21T06:44:00Z</cp:lastPrinted>
  <dcterms:created xsi:type="dcterms:W3CDTF">2023-08-23T08:32:00Z</dcterms:created>
  <dcterms:modified xsi:type="dcterms:W3CDTF">2023-08-23T08:32:00Z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c2840844d5f6e5f24ecc405d0cfbe12cdefba596fd2c0186fd74902d6f33a2d6</vt:lpwstr>
  </property>
  <property fmtid="{D5CDD505-2E9C-101B-9397-08002B2CF9AE}" pid="3" name="ContentTypeId">
    <vt:lpwstr>0x010100CC2A3F5594B3FD4BA2A7EEF3377A9D57</vt:lpwstr>
  </property>
</Properties>
</file>